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6109" w:rsidRPr="00B217C5" w:rsidRDefault="00D16109" w:rsidP="00B460E9">
      <w:pPr>
        <w:jc w:val="center"/>
        <w:rPr>
          <w:rFonts w:cs="Times New Roman"/>
          <w:b/>
          <w:szCs w:val="24"/>
        </w:rPr>
      </w:pPr>
    </w:p>
    <w:p w:rsidR="00A85D65" w:rsidRPr="00B217C5" w:rsidRDefault="00A85D65" w:rsidP="00A85D65">
      <w:pPr>
        <w:jc w:val="center"/>
        <w:rPr>
          <w:rFonts w:cs="Times New Roman"/>
          <w:b/>
          <w:sz w:val="28"/>
          <w:szCs w:val="28"/>
        </w:rPr>
      </w:pPr>
      <w:r w:rsidRPr="00B217C5">
        <w:rPr>
          <w:rFonts w:cs="Times New Roman"/>
          <w:b/>
          <w:sz w:val="28"/>
          <w:szCs w:val="28"/>
        </w:rPr>
        <w:t>REGULAMIN PRZYZNAWANIA ŚRODKÓW FINANSOWYCH NA ROZWÓJ PRZEDSIĘBIORCZOŚCI</w:t>
      </w:r>
    </w:p>
    <w:p w:rsidR="00A85D65" w:rsidRPr="00B217C5" w:rsidRDefault="00A85D65" w:rsidP="00A85D65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  <w:proofErr w:type="gramStart"/>
      <w:r w:rsidRPr="00B217C5">
        <w:rPr>
          <w:rFonts w:ascii="Arial Narrow" w:hAnsi="Arial Narrow"/>
          <w:b w:val="0"/>
          <w:bCs/>
          <w:sz w:val="24"/>
          <w:szCs w:val="22"/>
        </w:rPr>
        <w:t>w</w:t>
      </w:r>
      <w:proofErr w:type="gramEnd"/>
      <w:r w:rsidRPr="00B217C5">
        <w:rPr>
          <w:rFonts w:ascii="Arial Narrow" w:hAnsi="Arial Narrow"/>
          <w:b w:val="0"/>
          <w:bCs/>
          <w:sz w:val="24"/>
          <w:szCs w:val="22"/>
        </w:rPr>
        <w:t xml:space="preserve"> ramach Projektu „Kobieta + biznes = sukces” </w:t>
      </w:r>
    </w:p>
    <w:p w:rsidR="00A85D65" w:rsidRPr="00B217C5" w:rsidRDefault="00A85D65" w:rsidP="00A85D65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  <w:proofErr w:type="gramStart"/>
      <w:r w:rsidRPr="00B217C5">
        <w:rPr>
          <w:rFonts w:ascii="Arial Narrow" w:hAnsi="Arial Narrow"/>
          <w:b w:val="0"/>
          <w:bCs/>
          <w:sz w:val="24"/>
          <w:szCs w:val="22"/>
        </w:rPr>
        <w:t>współfinansowany</w:t>
      </w:r>
      <w:proofErr w:type="gramEnd"/>
      <w:r w:rsidRPr="00B217C5">
        <w:rPr>
          <w:rFonts w:ascii="Arial Narrow" w:hAnsi="Arial Narrow"/>
          <w:b w:val="0"/>
          <w:bCs/>
          <w:sz w:val="24"/>
          <w:szCs w:val="22"/>
        </w:rPr>
        <w:t xml:space="preserve"> ze środków Europejskiego Funduszu Społecznego, </w:t>
      </w:r>
    </w:p>
    <w:p w:rsidR="00A85D65" w:rsidRPr="00B217C5" w:rsidRDefault="00A85D65" w:rsidP="00A85D65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  <w:proofErr w:type="gramStart"/>
      <w:r w:rsidRPr="00B217C5">
        <w:rPr>
          <w:rFonts w:ascii="Arial Narrow" w:hAnsi="Arial Narrow"/>
          <w:b w:val="0"/>
          <w:bCs/>
          <w:sz w:val="24"/>
          <w:szCs w:val="22"/>
        </w:rPr>
        <w:t>realizowany</w:t>
      </w:r>
      <w:proofErr w:type="gramEnd"/>
      <w:r w:rsidRPr="00B217C5">
        <w:rPr>
          <w:rFonts w:ascii="Arial Narrow" w:hAnsi="Arial Narrow"/>
          <w:b w:val="0"/>
          <w:bCs/>
          <w:sz w:val="24"/>
          <w:szCs w:val="22"/>
        </w:rPr>
        <w:t xml:space="preserve"> przez STAWIL sp. z o.</w:t>
      </w:r>
      <w:proofErr w:type="gramStart"/>
      <w:r w:rsidRPr="00B217C5">
        <w:rPr>
          <w:rFonts w:ascii="Arial Narrow" w:hAnsi="Arial Narrow"/>
          <w:b w:val="0"/>
          <w:bCs/>
          <w:sz w:val="24"/>
          <w:szCs w:val="22"/>
        </w:rPr>
        <w:t>o</w:t>
      </w:r>
      <w:proofErr w:type="gramEnd"/>
      <w:r w:rsidRPr="00B217C5">
        <w:rPr>
          <w:rFonts w:ascii="Arial Narrow" w:hAnsi="Arial Narrow"/>
          <w:b w:val="0"/>
          <w:bCs/>
          <w:sz w:val="24"/>
          <w:szCs w:val="22"/>
        </w:rPr>
        <w:t xml:space="preserve">., </w:t>
      </w:r>
      <w:proofErr w:type="gramStart"/>
      <w:r w:rsidRPr="00B217C5">
        <w:rPr>
          <w:rFonts w:ascii="Arial Narrow" w:hAnsi="Arial Narrow"/>
          <w:b w:val="0"/>
          <w:bCs/>
          <w:sz w:val="24"/>
          <w:szCs w:val="22"/>
        </w:rPr>
        <w:t>na</w:t>
      </w:r>
      <w:proofErr w:type="gramEnd"/>
      <w:r w:rsidRPr="00B217C5">
        <w:rPr>
          <w:rFonts w:ascii="Arial Narrow" w:hAnsi="Arial Narrow"/>
          <w:b w:val="0"/>
          <w:bCs/>
          <w:sz w:val="24"/>
          <w:szCs w:val="22"/>
        </w:rPr>
        <w:t xml:space="preserve"> podstawie Umowy </w:t>
      </w:r>
      <w:r w:rsidR="00D74037" w:rsidRPr="0062393C">
        <w:rPr>
          <w:rFonts w:ascii="Arial Narrow" w:hAnsi="Arial Narrow"/>
          <w:b w:val="0"/>
          <w:bCs/>
          <w:sz w:val="24"/>
          <w:szCs w:val="22"/>
        </w:rPr>
        <w:t xml:space="preserve">nr </w:t>
      </w:r>
      <w:r w:rsidR="00D74037" w:rsidRPr="00CE33BB">
        <w:rPr>
          <w:rFonts w:ascii="Arial Narrow" w:hAnsi="Arial Narrow"/>
          <w:b w:val="0"/>
          <w:bCs/>
          <w:sz w:val="24"/>
          <w:szCs w:val="22"/>
        </w:rPr>
        <w:t>RPPK.07.03.00-18-0110/15-00</w:t>
      </w:r>
    </w:p>
    <w:p w:rsidR="00A85D65" w:rsidRPr="00B217C5" w:rsidRDefault="00A85D65" w:rsidP="00A85D65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  <w:proofErr w:type="gramStart"/>
      <w:r w:rsidRPr="00B217C5">
        <w:rPr>
          <w:rFonts w:ascii="Arial Narrow" w:hAnsi="Arial Narrow"/>
          <w:b w:val="0"/>
          <w:bCs/>
          <w:sz w:val="24"/>
          <w:szCs w:val="22"/>
        </w:rPr>
        <w:t>zawartej</w:t>
      </w:r>
      <w:proofErr w:type="gramEnd"/>
      <w:r w:rsidRPr="00B217C5">
        <w:rPr>
          <w:rFonts w:ascii="Arial Narrow" w:hAnsi="Arial Narrow"/>
          <w:b w:val="0"/>
          <w:bCs/>
          <w:sz w:val="24"/>
          <w:szCs w:val="22"/>
        </w:rPr>
        <w:t xml:space="preserve"> z Wojewódzkim Urzędem Pracy w Rzeszowie </w:t>
      </w:r>
    </w:p>
    <w:p w:rsidR="00A85D65" w:rsidRPr="00B217C5" w:rsidRDefault="00A85D65" w:rsidP="00A85D65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  <w:proofErr w:type="gramStart"/>
      <w:r w:rsidRPr="00B217C5">
        <w:rPr>
          <w:rFonts w:ascii="Arial Narrow" w:hAnsi="Arial Narrow"/>
          <w:b w:val="0"/>
          <w:bCs/>
          <w:sz w:val="24"/>
          <w:szCs w:val="22"/>
        </w:rPr>
        <w:t>w</w:t>
      </w:r>
      <w:proofErr w:type="gramEnd"/>
      <w:r w:rsidRPr="00B217C5">
        <w:rPr>
          <w:rFonts w:ascii="Arial Narrow" w:hAnsi="Arial Narrow"/>
          <w:b w:val="0"/>
          <w:bCs/>
          <w:sz w:val="24"/>
          <w:szCs w:val="22"/>
        </w:rPr>
        <w:t xml:space="preserve"> ramach Regionalnego Programu Operacyjnego Województwa Podkarpackiego na lata 2014-2020</w:t>
      </w:r>
    </w:p>
    <w:p w:rsidR="00A85D65" w:rsidRPr="00B217C5" w:rsidRDefault="00A85D65" w:rsidP="00A85D65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4"/>
        </w:rPr>
      </w:pPr>
    </w:p>
    <w:p w:rsidR="00A85D65" w:rsidRPr="00B217C5" w:rsidRDefault="00A85D65" w:rsidP="00A85D65">
      <w:pPr>
        <w:pStyle w:val="Nagwek2"/>
        <w:tabs>
          <w:tab w:val="clear" w:pos="576"/>
          <w:tab w:val="left" w:pos="708"/>
        </w:tabs>
        <w:spacing w:before="0" w:after="0"/>
        <w:ind w:left="0" w:firstLine="0"/>
        <w:jc w:val="center"/>
        <w:rPr>
          <w:rFonts w:ascii="Arial Narrow" w:hAnsi="Arial Narrow" w:cs="Times New Roman"/>
          <w:b w:val="0"/>
          <w:sz w:val="24"/>
          <w:szCs w:val="24"/>
          <w:lang w:eastAsia="pl-PL"/>
        </w:rPr>
      </w:pPr>
      <w:bookmarkStart w:id="0" w:name="_Toc424305775"/>
      <w:r w:rsidRPr="00B217C5">
        <w:rPr>
          <w:rFonts w:ascii="Arial Narrow" w:hAnsi="Arial Narrow" w:cs="Times New Roman"/>
          <w:b w:val="0"/>
          <w:i/>
          <w:iCs/>
          <w:sz w:val="24"/>
          <w:szCs w:val="24"/>
          <w:lang w:eastAsia="pl-PL"/>
        </w:rPr>
        <w:t>OŚ PRIORYTETOWA VII. REGIONALNY RYNEK PRACY</w:t>
      </w:r>
      <w:bookmarkEnd w:id="0"/>
    </w:p>
    <w:p w:rsidR="00A85D65" w:rsidRPr="00B217C5" w:rsidRDefault="00A85D65" w:rsidP="00A85D65">
      <w:pPr>
        <w:jc w:val="center"/>
        <w:rPr>
          <w:rFonts w:cs="Times New Roman"/>
          <w:szCs w:val="24"/>
        </w:rPr>
      </w:pPr>
      <w:bookmarkStart w:id="1" w:name="_Toc424305778"/>
      <w:r w:rsidRPr="00B217C5">
        <w:rPr>
          <w:rFonts w:cs="Times New Roman"/>
          <w:szCs w:val="24"/>
        </w:rPr>
        <w:t>DZIAŁANIE 7.3 – WSPARCIE ROZWOJU PRZEDSIĘBIORCZOŚCI</w:t>
      </w:r>
      <w:bookmarkEnd w:id="1"/>
    </w:p>
    <w:p w:rsidR="00D16109" w:rsidRPr="00B217C5" w:rsidRDefault="00D16109" w:rsidP="00B460E9">
      <w:pPr>
        <w:spacing w:before="240" w:after="0"/>
        <w:jc w:val="center"/>
        <w:rPr>
          <w:rFonts w:eastAsia="Times New Roman" w:cs="Times New Roman"/>
          <w:b/>
          <w:szCs w:val="24"/>
          <w:lang w:eastAsia="pl-PL"/>
        </w:rPr>
      </w:pPr>
      <w:r w:rsidRPr="00B217C5">
        <w:rPr>
          <w:rFonts w:eastAsia="Times New Roman" w:cs="Times New Roman"/>
          <w:b/>
          <w:szCs w:val="24"/>
          <w:lang w:eastAsia="pl-PL"/>
        </w:rPr>
        <w:t>§ 1</w:t>
      </w:r>
    </w:p>
    <w:p w:rsidR="00D16109" w:rsidRPr="00B217C5" w:rsidRDefault="00D16109" w:rsidP="00B460E9">
      <w:pPr>
        <w:spacing w:after="240"/>
        <w:jc w:val="center"/>
        <w:rPr>
          <w:rFonts w:eastAsia="Times New Roman" w:cs="Times New Roman"/>
          <w:b/>
          <w:szCs w:val="24"/>
          <w:lang w:eastAsia="pl-PL"/>
        </w:rPr>
      </w:pPr>
      <w:r w:rsidRPr="00B217C5">
        <w:rPr>
          <w:rFonts w:eastAsia="Times New Roman" w:cs="Times New Roman"/>
          <w:b/>
          <w:szCs w:val="24"/>
          <w:lang w:eastAsia="pl-PL"/>
        </w:rPr>
        <w:t>POSTANOWIENIA OGÓLNE</w:t>
      </w:r>
    </w:p>
    <w:p w:rsidR="00D16109" w:rsidRPr="00B217C5" w:rsidRDefault="00D16109" w:rsidP="00B460E9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>STAWIL Sp. z o.</w:t>
      </w:r>
      <w:proofErr w:type="gramStart"/>
      <w:r w:rsidRPr="00B217C5">
        <w:rPr>
          <w:rFonts w:eastAsia="Times New Roman" w:cs="Times New Roman"/>
          <w:szCs w:val="24"/>
          <w:lang w:eastAsia="pl-PL"/>
        </w:rPr>
        <w:t>o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. </w:t>
      </w:r>
      <w:proofErr w:type="gramStart"/>
      <w:r w:rsidRPr="00B217C5">
        <w:rPr>
          <w:rFonts w:eastAsia="Times New Roman" w:cs="Times New Roman"/>
          <w:szCs w:val="24"/>
          <w:lang w:eastAsia="pl-PL"/>
        </w:rPr>
        <w:t>realizuje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projekt partnerski o numerze RPPK.07.03.00-18-0110/15 </w:t>
      </w:r>
      <w:proofErr w:type="gramStart"/>
      <w:r w:rsidRPr="00B217C5">
        <w:rPr>
          <w:rFonts w:eastAsia="Times New Roman" w:cs="Times New Roman"/>
          <w:szCs w:val="24"/>
          <w:lang w:eastAsia="pl-PL"/>
        </w:rPr>
        <w:t>pod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tytułem </w:t>
      </w:r>
      <w:r w:rsidRPr="00B217C5">
        <w:rPr>
          <w:rFonts w:eastAsia="Times New Roman" w:cs="Times New Roman"/>
          <w:b/>
          <w:bCs/>
          <w:szCs w:val="24"/>
          <w:lang w:eastAsia="pl-PL"/>
        </w:rPr>
        <w:t>„Kobieta + biznes = sukces”</w:t>
      </w:r>
      <w:r w:rsidRPr="00B217C5">
        <w:rPr>
          <w:rFonts w:eastAsia="Times New Roman" w:cs="Times New Roman"/>
          <w:szCs w:val="24"/>
          <w:lang w:eastAsia="pl-PL"/>
        </w:rPr>
        <w:t>.</w:t>
      </w:r>
    </w:p>
    <w:p w:rsidR="00D16109" w:rsidRPr="00B217C5" w:rsidRDefault="00D16109" w:rsidP="00B460E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>Projekt realizo</w:t>
      </w:r>
      <w:r w:rsidR="00D74037">
        <w:rPr>
          <w:rFonts w:eastAsia="Times New Roman" w:cs="Times New Roman"/>
          <w:szCs w:val="24"/>
          <w:lang w:eastAsia="pl-PL"/>
        </w:rPr>
        <w:t>wany jest na podstawie Umowy nr</w:t>
      </w:r>
      <w:r w:rsidR="00D74037" w:rsidRPr="00D74037">
        <w:rPr>
          <w:rFonts w:eastAsia="Times New Roman" w:cs="Times New Roman"/>
          <w:szCs w:val="24"/>
          <w:lang w:eastAsia="pl-PL"/>
        </w:rPr>
        <w:t xml:space="preserve"> RPPK.07.03.00-18-0110/15-00</w:t>
      </w:r>
      <w:r w:rsidR="00D74037">
        <w:rPr>
          <w:rFonts w:eastAsia="Times New Roman" w:cs="Times New Roman"/>
          <w:szCs w:val="24"/>
          <w:lang w:eastAsia="pl-PL"/>
        </w:rPr>
        <w:t xml:space="preserve"> </w:t>
      </w:r>
      <w:proofErr w:type="gramStart"/>
      <w:r w:rsidR="00D74037">
        <w:rPr>
          <w:rFonts w:eastAsia="Times New Roman" w:cs="Times New Roman"/>
          <w:szCs w:val="24"/>
          <w:lang w:eastAsia="pl-PL"/>
        </w:rPr>
        <w:t>zawartej</w:t>
      </w:r>
      <w:proofErr w:type="gramEnd"/>
      <w:r w:rsidR="00D74037">
        <w:rPr>
          <w:rFonts w:eastAsia="Times New Roman" w:cs="Times New Roman"/>
          <w:szCs w:val="24"/>
          <w:lang w:eastAsia="pl-PL"/>
        </w:rPr>
        <w:t xml:space="preserve"> z </w:t>
      </w:r>
      <w:r w:rsidRPr="00B217C5">
        <w:rPr>
          <w:rFonts w:eastAsia="Times New Roman" w:cs="Times New Roman"/>
          <w:szCs w:val="24"/>
          <w:lang w:eastAsia="pl-PL"/>
        </w:rPr>
        <w:t>Wojewódzkim Urzędem Pracy w Rzeszowie w ramach Regionalnego Programu Operacyjnego Województwa Podkarpackiego na lata 2014-2020 Oś VII Regionalny rynek pracy, Działanie 7.3 Wsparcie rozwoju przedsiębiorczości.</w:t>
      </w:r>
    </w:p>
    <w:p w:rsidR="00D16109" w:rsidRPr="00B217C5" w:rsidRDefault="00D16109" w:rsidP="00B460E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>Projekt jest współfinansowany ze środków UE – Europejskiego Funduszu Społecznego.</w:t>
      </w:r>
    </w:p>
    <w:p w:rsidR="00D16109" w:rsidRPr="00B217C5" w:rsidRDefault="00D16109" w:rsidP="00B460E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 xml:space="preserve">Zasięg terytorialny Projektu: </w:t>
      </w:r>
      <w:r w:rsidRPr="00B217C5">
        <w:rPr>
          <w:rFonts w:eastAsia="Times New Roman" w:cs="Times New Roman"/>
          <w:b/>
          <w:bCs/>
          <w:szCs w:val="24"/>
          <w:lang w:eastAsia="pl-PL"/>
        </w:rPr>
        <w:t>województwo podkarpackie.</w:t>
      </w:r>
    </w:p>
    <w:p w:rsidR="00D16109" w:rsidRPr="00B217C5" w:rsidRDefault="00D16109" w:rsidP="00B460E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 xml:space="preserve">Okres realizacji projektu: </w:t>
      </w:r>
      <w:r w:rsidRPr="00B217C5">
        <w:rPr>
          <w:rFonts w:eastAsia="Times New Roman" w:cs="Times New Roman"/>
          <w:b/>
          <w:szCs w:val="24"/>
          <w:lang w:eastAsia="pl-PL"/>
        </w:rPr>
        <w:t xml:space="preserve">od 01.08.2016 </w:t>
      </w:r>
      <w:proofErr w:type="gramStart"/>
      <w:r w:rsidRPr="00B217C5">
        <w:rPr>
          <w:rFonts w:eastAsia="Times New Roman" w:cs="Times New Roman"/>
          <w:b/>
          <w:szCs w:val="24"/>
          <w:lang w:eastAsia="pl-PL"/>
        </w:rPr>
        <w:t>r</w:t>
      </w:r>
      <w:proofErr w:type="gramEnd"/>
      <w:r w:rsidRPr="00B217C5">
        <w:rPr>
          <w:rFonts w:eastAsia="Times New Roman" w:cs="Times New Roman"/>
          <w:b/>
          <w:szCs w:val="24"/>
          <w:lang w:eastAsia="pl-PL"/>
        </w:rPr>
        <w:t xml:space="preserve">. do 31.12.2017 </w:t>
      </w:r>
      <w:proofErr w:type="gramStart"/>
      <w:r w:rsidRPr="00B217C5">
        <w:rPr>
          <w:rFonts w:eastAsia="Times New Roman" w:cs="Times New Roman"/>
          <w:b/>
          <w:szCs w:val="24"/>
          <w:lang w:eastAsia="pl-PL"/>
        </w:rPr>
        <w:t>r</w:t>
      </w:r>
      <w:proofErr w:type="gramEnd"/>
      <w:r w:rsidRPr="00B217C5">
        <w:rPr>
          <w:rFonts w:eastAsia="Times New Roman" w:cs="Times New Roman"/>
          <w:b/>
          <w:szCs w:val="24"/>
          <w:lang w:eastAsia="pl-PL"/>
        </w:rPr>
        <w:t>.</w:t>
      </w:r>
    </w:p>
    <w:p w:rsidR="00D16109" w:rsidRPr="00B217C5" w:rsidRDefault="00D16109" w:rsidP="00B460E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 xml:space="preserve">Adres biura projektowego: Rzeszów, ul. Jagiellońska 9/12, 35-025 Rzeszów oraz </w:t>
      </w:r>
      <w:r w:rsidRPr="00B217C5">
        <w:rPr>
          <w:rFonts w:eastAsia="Times New Roman" w:cs="Times New Roman"/>
          <w:bCs/>
          <w:szCs w:val="24"/>
          <w:lang w:eastAsia="pl-PL"/>
        </w:rPr>
        <w:t>Świlcza 145 B, 36-072 Świlcza.</w:t>
      </w:r>
    </w:p>
    <w:p w:rsidR="00D16109" w:rsidRPr="00B217C5" w:rsidRDefault="00D16109" w:rsidP="00B460E9">
      <w:pPr>
        <w:numPr>
          <w:ilvl w:val="0"/>
          <w:numId w:val="2"/>
        </w:numPr>
        <w:jc w:val="both"/>
        <w:rPr>
          <w:rFonts w:cs="Times New Roman"/>
          <w:szCs w:val="24"/>
        </w:rPr>
      </w:pPr>
      <w:r w:rsidRPr="00B217C5">
        <w:rPr>
          <w:rFonts w:eastAsia="Times New Roman" w:cs="Times New Roman"/>
          <w:szCs w:val="24"/>
          <w:lang w:eastAsia="pl-PL"/>
        </w:rPr>
        <w:t xml:space="preserve">Niniejszy </w:t>
      </w:r>
      <w:r w:rsidRPr="00B217C5">
        <w:rPr>
          <w:rFonts w:eastAsia="Times New Roman" w:cs="Times New Roman"/>
          <w:i/>
          <w:iCs/>
          <w:szCs w:val="24"/>
          <w:lang w:eastAsia="pl-PL"/>
        </w:rPr>
        <w:t xml:space="preserve">Regulamin </w:t>
      </w:r>
      <w:r w:rsidRPr="00B217C5">
        <w:rPr>
          <w:rFonts w:eastAsia="Times New Roman" w:cs="Times New Roman"/>
          <w:szCs w:val="24"/>
          <w:lang w:eastAsia="pl-PL"/>
        </w:rPr>
        <w:t>określa kryteria i zasady przyznawania środków na rozwój przedsiębiorczości.</w:t>
      </w:r>
    </w:p>
    <w:p w:rsidR="00D16109" w:rsidRPr="00B217C5" w:rsidRDefault="00D16109" w:rsidP="00B460E9">
      <w:pPr>
        <w:pStyle w:val="Akapitzlist"/>
        <w:spacing w:before="240" w:after="0"/>
        <w:ind w:left="360"/>
        <w:jc w:val="center"/>
        <w:rPr>
          <w:rFonts w:eastAsia="Times New Roman"/>
          <w:b/>
          <w:szCs w:val="24"/>
          <w:lang w:eastAsia="pl-PL"/>
        </w:rPr>
      </w:pPr>
      <w:r w:rsidRPr="00B217C5">
        <w:rPr>
          <w:rFonts w:eastAsia="Times New Roman"/>
          <w:b/>
          <w:szCs w:val="24"/>
          <w:lang w:eastAsia="pl-PL"/>
        </w:rPr>
        <w:t>§ 2</w:t>
      </w:r>
    </w:p>
    <w:p w:rsidR="00D16109" w:rsidRPr="00B217C5" w:rsidRDefault="00D16109" w:rsidP="00B460E9">
      <w:pPr>
        <w:pStyle w:val="Akapitzlist"/>
        <w:spacing w:after="240"/>
        <w:ind w:left="360"/>
        <w:jc w:val="center"/>
        <w:rPr>
          <w:rFonts w:eastAsia="Times New Roman"/>
          <w:b/>
          <w:szCs w:val="24"/>
          <w:lang w:eastAsia="pl-PL"/>
        </w:rPr>
      </w:pPr>
      <w:r w:rsidRPr="00B217C5">
        <w:rPr>
          <w:rFonts w:eastAsia="Times New Roman"/>
          <w:b/>
          <w:szCs w:val="24"/>
          <w:lang w:eastAsia="pl-PL"/>
        </w:rPr>
        <w:t>FORMY WSPARCIA FINANSOWEGO</w:t>
      </w:r>
    </w:p>
    <w:p w:rsidR="00D16109" w:rsidRPr="00B217C5" w:rsidRDefault="00D16109" w:rsidP="00B460E9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 xml:space="preserve">Wsparcie finansowe na uruchomienie działalności gospodarczej polega na udzieleniu Uczestniczkom projektu wsparcia </w:t>
      </w:r>
      <w:r w:rsidR="00F54B2C" w:rsidRPr="00B217C5">
        <w:rPr>
          <w:rFonts w:eastAsia="Times New Roman" w:cs="Times New Roman"/>
          <w:szCs w:val="24"/>
          <w:lang w:eastAsia="pl-PL"/>
        </w:rPr>
        <w:t>inwestycyjnego</w:t>
      </w:r>
      <w:r w:rsidRPr="00B217C5">
        <w:rPr>
          <w:rFonts w:eastAsia="Times New Roman" w:cs="Times New Roman"/>
          <w:szCs w:val="24"/>
          <w:lang w:eastAsia="pl-PL"/>
        </w:rPr>
        <w:t xml:space="preserve"> ułatwiającego sfinansowanie pierwszych wydatków umożliwiających funkcjonowanie nowopowstałego przedsiębiorstwa. </w:t>
      </w:r>
    </w:p>
    <w:p w:rsidR="00D16109" w:rsidRPr="00D74037" w:rsidRDefault="00D16109" w:rsidP="00B460E9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D74037">
        <w:rPr>
          <w:rFonts w:eastAsia="Times New Roman" w:cs="Times New Roman"/>
          <w:szCs w:val="24"/>
          <w:lang w:eastAsia="pl-PL"/>
        </w:rPr>
        <w:t xml:space="preserve">Wnioskowana wysokość </w:t>
      </w:r>
      <w:r w:rsidR="00B460E9" w:rsidRPr="00D74037">
        <w:rPr>
          <w:rFonts w:eastAsia="Times New Roman" w:cs="Times New Roman"/>
          <w:szCs w:val="24"/>
          <w:lang w:eastAsia="pl-PL"/>
        </w:rPr>
        <w:t xml:space="preserve">bezzwrotnego </w:t>
      </w:r>
      <w:r w:rsidRPr="00D74037">
        <w:rPr>
          <w:rFonts w:eastAsia="Times New Roman" w:cs="Times New Roman"/>
          <w:szCs w:val="24"/>
          <w:lang w:eastAsia="pl-PL"/>
        </w:rPr>
        <w:t>wsparcia finansowego jest uzależniona od wskazanych potrzeb związanych z uruchomie</w:t>
      </w:r>
      <w:r w:rsidR="00D74037" w:rsidRPr="00D74037">
        <w:rPr>
          <w:rFonts w:eastAsia="Times New Roman" w:cs="Times New Roman"/>
          <w:szCs w:val="24"/>
          <w:lang w:eastAsia="pl-PL"/>
        </w:rPr>
        <w:t>niem działalności gospodarczej.</w:t>
      </w:r>
    </w:p>
    <w:p w:rsidR="00D16109" w:rsidRPr="00B217C5" w:rsidRDefault="00D16109" w:rsidP="00B460E9">
      <w:pPr>
        <w:pStyle w:val="Akapitzlist"/>
        <w:numPr>
          <w:ilvl w:val="0"/>
          <w:numId w:val="4"/>
        </w:numPr>
        <w:spacing w:after="0"/>
        <w:rPr>
          <w:rFonts w:eastAsia="Times New Roman"/>
          <w:szCs w:val="24"/>
          <w:lang w:eastAsia="pl-PL"/>
        </w:rPr>
      </w:pPr>
      <w:r w:rsidRPr="00B217C5">
        <w:rPr>
          <w:rFonts w:eastAsia="Times New Roman"/>
          <w:szCs w:val="24"/>
          <w:lang w:eastAsia="pl-PL"/>
        </w:rPr>
        <w:t xml:space="preserve">Wsparcie finansowe zostanie przyznane Uczestniczce projektu, która </w:t>
      </w:r>
      <w:r w:rsidR="00F54B2C" w:rsidRPr="00B217C5">
        <w:rPr>
          <w:rFonts w:eastAsia="Times New Roman"/>
          <w:szCs w:val="24"/>
          <w:lang w:eastAsia="pl-PL"/>
        </w:rPr>
        <w:t>spełnia następujące warunki</w:t>
      </w:r>
      <w:r w:rsidRPr="00B217C5">
        <w:rPr>
          <w:rFonts w:eastAsia="Times New Roman"/>
          <w:szCs w:val="24"/>
          <w:lang w:eastAsia="pl-PL"/>
        </w:rPr>
        <w:t>:</w:t>
      </w:r>
    </w:p>
    <w:p w:rsidR="00F54B2C" w:rsidRPr="00B217C5" w:rsidRDefault="00D16109" w:rsidP="00B460E9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/>
          <w:szCs w:val="24"/>
          <w:lang w:eastAsia="pl-PL"/>
        </w:rPr>
      </w:pPr>
      <w:proofErr w:type="gramStart"/>
      <w:r w:rsidRPr="00B217C5">
        <w:rPr>
          <w:rFonts w:eastAsia="Times New Roman"/>
          <w:szCs w:val="24"/>
          <w:lang w:eastAsia="pl-PL"/>
        </w:rPr>
        <w:t>wzięła</w:t>
      </w:r>
      <w:proofErr w:type="gramEnd"/>
      <w:r w:rsidRPr="00B217C5">
        <w:rPr>
          <w:rFonts w:eastAsia="Times New Roman"/>
          <w:szCs w:val="24"/>
          <w:lang w:eastAsia="pl-PL"/>
        </w:rPr>
        <w:t xml:space="preserve"> udział w kom</w:t>
      </w:r>
      <w:r w:rsidR="00205297" w:rsidRPr="00B217C5">
        <w:rPr>
          <w:rFonts w:eastAsia="Times New Roman"/>
          <w:szCs w:val="24"/>
          <w:lang w:eastAsia="pl-PL"/>
        </w:rPr>
        <w:t>ponencie szkoleniowo-doradczym,</w:t>
      </w:r>
    </w:p>
    <w:p w:rsidR="00D16109" w:rsidRPr="00B217C5" w:rsidRDefault="00107083" w:rsidP="00B460E9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/>
          <w:szCs w:val="24"/>
          <w:lang w:eastAsia="pl-PL"/>
        </w:rPr>
      </w:pPr>
      <w:proofErr w:type="gramStart"/>
      <w:r w:rsidRPr="00B217C5">
        <w:rPr>
          <w:rFonts w:eastAsia="Times New Roman"/>
          <w:szCs w:val="24"/>
          <w:lang w:eastAsia="pl-PL"/>
        </w:rPr>
        <w:t>złożyła</w:t>
      </w:r>
      <w:proofErr w:type="gramEnd"/>
      <w:r w:rsidRPr="00B217C5">
        <w:rPr>
          <w:rFonts w:eastAsia="Times New Roman"/>
          <w:szCs w:val="24"/>
          <w:lang w:eastAsia="pl-PL"/>
        </w:rPr>
        <w:t xml:space="preserve"> wniosek o przyznanie </w:t>
      </w:r>
      <w:r w:rsidR="00C50D56" w:rsidRPr="00B217C5">
        <w:rPr>
          <w:rFonts w:eastAsia="Times New Roman"/>
          <w:szCs w:val="24"/>
          <w:lang w:eastAsia="pl-PL"/>
        </w:rPr>
        <w:t>środków finansowych na rozwój przedsiębiorczości</w:t>
      </w:r>
      <w:r w:rsidRPr="00B217C5">
        <w:rPr>
          <w:rFonts w:eastAsia="Times New Roman"/>
          <w:szCs w:val="24"/>
          <w:lang w:eastAsia="pl-PL"/>
        </w:rPr>
        <w:t xml:space="preserve"> </w:t>
      </w:r>
      <w:r w:rsidR="00C50D56" w:rsidRPr="00B217C5">
        <w:rPr>
          <w:rFonts w:eastAsia="Times New Roman"/>
          <w:szCs w:val="24"/>
          <w:lang w:eastAsia="pl-PL"/>
        </w:rPr>
        <w:t>– z</w:t>
      </w:r>
      <w:r w:rsidR="00BE6638" w:rsidRPr="00B217C5">
        <w:rPr>
          <w:rFonts w:eastAsia="Times New Roman"/>
          <w:szCs w:val="24"/>
          <w:lang w:eastAsia="pl-PL"/>
        </w:rPr>
        <w:t>ałącznik nr 6</w:t>
      </w:r>
      <w:r w:rsidR="00C50D56" w:rsidRPr="00B217C5">
        <w:rPr>
          <w:rFonts w:eastAsia="Times New Roman"/>
          <w:szCs w:val="24"/>
          <w:lang w:eastAsia="pl-PL"/>
        </w:rPr>
        <w:t xml:space="preserve"> </w:t>
      </w:r>
      <w:r w:rsidRPr="00B217C5">
        <w:rPr>
          <w:rFonts w:eastAsia="Times New Roman"/>
          <w:szCs w:val="24"/>
          <w:lang w:eastAsia="pl-PL"/>
        </w:rPr>
        <w:t xml:space="preserve">oraz </w:t>
      </w:r>
      <w:r w:rsidR="00D16109" w:rsidRPr="00B217C5">
        <w:rPr>
          <w:rFonts w:eastAsia="Times New Roman"/>
          <w:szCs w:val="24"/>
          <w:lang w:eastAsia="pl-PL"/>
        </w:rPr>
        <w:t>przygotowała i złożyła kompletny biznesplan na o</w:t>
      </w:r>
      <w:r w:rsidR="00C50D56" w:rsidRPr="00B217C5">
        <w:rPr>
          <w:rFonts w:eastAsia="Times New Roman"/>
          <w:szCs w:val="24"/>
          <w:lang w:eastAsia="pl-PL"/>
        </w:rPr>
        <w:t>kres 2 lat działalności firmy – z</w:t>
      </w:r>
      <w:r w:rsidR="00D16109" w:rsidRPr="00B217C5">
        <w:rPr>
          <w:rFonts w:eastAsia="Times New Roman"/>
          <w:szCs w:val="24"/>
          <w:lang w:eastAsia="pl-PL"/>
        </w:rPr>
        <w:t xml:space="preserve">ałącznik nr </w:t>
      </w:r>
      <w:r w:rsidR="00BE6638" w:rsidRPr="00B217C5">
        <w:rPr>
          <w:rFonts w:eastAsia="Times New Roman"/>
          <w:szCs w:val="24"/>
          <w:lang w:eastAsia="pl-PL"/>
        </w:rPr>
        <w:t>1</w:t>
      </w:r>
      <w:r w:rsidR="00B460E9" w:rsidRPr="00B217C5">
        <w:rPr>
          <w:rFonts w:eastAsia="Times New Roman"/>
          <w:szCs w:val="24"/>
          <w:lang w:eastAsia="pl-PL"/>
        </w:rPr>
        <w:t>.</w:t>
      </w:r>
    </w:p>
    <w:p w:rsidR="00D16109" w:rsidRPr="00B217C5" w:rsidRDefault="00D16109" w:rsidP="00B460E9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/>
          <w:szCs w:val="24"/>
          <w:lang w:eastAsia="pl-PL"/>
        </w:rPr>
      </w:pPr>
      <w:r w:rsidRPr="00B217C5">
        <w:rPr>
          <w:rFonts w:eastAsia="Times New Roman"/>
          <w:szCs w:val="24"/>
          <w:lang w:eastAsia="pl-PL"/>
        </w:rPr>
        <w:lastRenderedPageBreak/>
        <w:t xml:space="preserve">jej biznesplan został pozytywnie oceniony przez Komisję Oceny Wniosków i znalazł się na liście rankingowej </w:t>
      </w:r>
      <w:proofErr w:type="gramStart"/>
      <w:r w:rsidRPr="00B217C5">
        <w:rPr>
          <w:rFonts w:eastAsia="Times New Roman"/>
          <w:szCs w:val="24"/>
          <w:lang w:eastAsia="pl-PL"/>
        </w:rPr>
        <w:t>kobiet które</w:t>
      </w:r>
      <w:proofErr w:type="gramEnd"/>
      <w:r w:rsidRPr="00B217C5">
        <w:rPr>
          <w:rFonts w:eastAsia="Times New Roman"/>
          <w:szCs w:val="24"/>
          <w:lang w:eastAsia="pl-PL"/>
        </w:rPr>
        <w:t xml:space="preserve"> zostały zakwalifikowane do otrzymania wsparcia finansowego</w:t>
      </w:r>
      <w:r w:rsidR="00205371" w:rsidRPr="00B217C5">
        <w:rPr>
          <w:rFonts w:eastAsia="Times New Roman"/>
          <w:szCs w:val="24"/>
          <w:lang w:eastAsia="pl-PL"/>
        </w:rPr>
        <w:t>,</w:t>
      </w:r>
    </w:p>
    <w:p w:rsidR="00205371" w:rsidRPr="00B217C5" w:rsidRDefault="00205371" w:rsidP="00B460E9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/>
          <w:szCs w:val="24"/>
          <w:lang w:eastAsia="pl-PL"/>
        </w:rPr>
      </w:pPr>
      <w:proofErr w:type="gramStart"/>
      <w:r w:rsidRPr="00B217C5">
        <w:rPr>
          <w:rFonts w:eastAsia="Times New Roman"/>
          <w:szCs w:val="24"/>
          <w:lang w:eastAsia="pl-PL"/>
        </w:rPr>
        <w:t>zarejestrowała</w:t>
      </w:r>
      <w:proofErr w:type="gramEnd"/>
      <w:r w:rsidRPr="00B217C5">
        <w:rPr>
          <w:rFonts w:eastAsia="Times New Roman"/>
          <w:szCs w:val="24"/>
          <w:lang w:eastAsia="pl-PL"/>
        </w:rPr>
        <w:t xml:space="preserve"> działalność gospodarczą i przedłożyła Beneficjentowi dokumenty rejestrowe założonej działalności gospodarczej</w:t>
      </w:r>
      <w:r w:rsidR="00104C55" w:rsidRPr="00B217C5">
        <w:rPr>
          <w:rFonts w:eastAsia="Times New Roman"/>
          <w:szCs w:val="24"/>
          <w:lang w:eastAsia="pl-PL"/>
        </w:rPr>
        <w:t>,</w:t>
      </w:r>
    </w:p>
    <w:p w:rsidR="00104C55" w:rsidRPr="00B217C5" w:rsidRDefault="00104C55" w:rsidP="00B460E9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/>
          <w:szCs w:val="24"/>
          <w:lang w:eastAsia="pl-PL"/>
        </w:rPr>
      </w:pPr>
      <w:proofErr w:type="gramStart"/>
      <w:r w:rsidRPr="00B217C5">
        <w:rPr>
          <w:rFonts w:eastAsia="Times New Roman"/>
          <w:szCs w:val="24"/>
          <w:lang w:eastAsia="pl-PL"/>
        </w:rPr>
        <w:t>wniosła</w:t>
      </w:r>
      <w:proofErr w:type="gramEnd"/>
      <w:r w:rsidRPr="00B217C5">
        <w:rPr>
          <w:rFonts w:eastAsia="Times New Roman"/>
          <w:szCs w:val="24"/>
          <w:lang w:eastAsia="pl-PL"/>
        </w:rPr>
        <w:t xml:space="preserve"> zabezpieczenie prawidłowego wykonania umów o udzielnie wsparcia finansowego,</w:t>
      </w:r>
    </w:p>
    <w:p w:rsidR="00205371" w:rsidRPr="00B217C5" w:rsidRDefault="00205371" w:rsidP="00B460E9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/>
          <w:szCs w:val="24"/>
          <w:lang w:eastAsia="pl-PL"/>
        </w:rPr>
      </w:pPr>
      <w:proofErr w:type="gramStart"/>
      <w:r w:rsidRPr="00B217C5">
        <w:rPr>
          <w:rFonts w:eastAsia="Times New Roman"/>
          <w:szCs w:val="24"/>
          <w:lang w:eastAsia="pl-PL"/>
        </w:rPr>
        <w:t>podpisała</w:t>
      </w:r>
      <w:proofErr w:type="gramEnd"/>
      <w:r w:rsidRPr="00B217C5">
        <w:rPr>
          <w:rFonts w:eastAsia="Times New Roman"/>
          <w:szCs w:val="24"/>
          <w:lang w:eastAsia="pl-PL"/>
        </w:rPr>
        <w:t xml:space="preserve"> z Beneficjentem umowy o przyznanie wsparcia finansowego.</w:t>
      </w:r>
    </w:p>
    <w:p w:rsidR="00D16109" w:rsidRPr="00B217C5" w:rsidRDefault="00D16109" w:rsidP="00B460E9">
      <w:pPr>
        <w:numPr>
          <w:ilvl w:val="0"/>
          <w:numId w:val="4"/>
        </w:numPr>
        <w:spacing w:after="0"/>
        <w:jc w:val="both"/>
        <w:rPr>
          <w:rFonts w:eastAsia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>Do wniosku o udzielenie wsparcia finansowego Ucze</w:t>
      </w:r>
      <w:r w:rsidR="00B460E9" w:rsidRPr="00B217C5">
        <w:rPr>
          <w:rFonts w:eastAsia="Times New Roman" w:cs="Times New Roman"/>
          <w:szCs w:val="24"/>
          <w:lang w:eastAsia="pl-PL"/>
        </w:rPr>
        <w:t>stniczka projektu musi załączyć biznesplan.</w:t>
      </w:r>
    </w:p>
    <w:p w:rsidR="00B460E9" w:rsidRPr="00B217C5" w:rsidRDefault="00B460E9" w:rsidP="00B460E9">
      <w:pPr>
        <w:numPr>
          <w:ilvl w:val="0"/>
          <w:numId w:val="4"/>
        </w:numPr>
        <w:spacing w:after="0"/>
        <w:jc w:val="both"/>
        <w:rPr>
          <w:rFonts w:eastAsia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>Uczestniczka projektu nie może zarejestrować działalności gospodarczej przed dniem złożenia wniosku o</w:t>
      </w:r>
      <w:r w:rsidR="005F0199" w:rsidRPr="00B217C5">
        <w:rPr>
          <w:rFonts w:eastAsia="Times New Roman" w:cs="Times New Roman"/>
          <w:szCs w:val="24"/>
          <w:lang w:eastAsia="pl-PL"/>
        </w:rPr>
        <w:t> </w:t>
      </w:r>
      <w:r w:rsidRPr="00B217C5">
        <w:rPr>
          <w:rFonts w:eastAsia="Times New Roman" w:cs="Times New Roman"/>
          <w:szCs w:val="24"/>
          <w:lang w:eastAsia="pl-PL"/>
        </w:rPr>
        <w:t>przyznanie wsparcia finansowego wraz z biznesplanem.</w:t>
      </w:r>
    </w:p>
    <w:p w:rsidR="00D16109" w:rsidRPr="00B217C5" w:rsidRDefault="00D16109" w:rsidP="00B460E9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eastAsia="Times New Roman"/>
          <w:szCs w:val="24"/>
          <w:lang w:eastAsia="pl-PL"/>
        </w:rPr>
      </w:pPr>
      <w:r w:rsidRPr="00B217C5">
        <w:rPr>
          <w:rFonts w:eastAsia="Times New Roman"/>
          <w:szCs w:val="24"/>
          <w:lang w:eastAsia="pl-PL"/>
        </w:rPr>
        <w:t xml:space="preserve">Przekazanie środków finansowych na wskazane przez Uczestniczki projektu konta następuje po podpisaniu umowy o przyznanie wsparcia finansowego i złożeniu odpowiedniego zabezpieczenia. </w:t>
      </w:r>
    </w:p>
    <w:p w:rsidR="00D16109" w:rsidRPr="00B217C5" w:rsidRDefault="00D16109" w:rsidP="00B460E9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eastAsia="Times New Roman"/>
          <w:szCs w:val="24"/>
          <w:lang w:eastAsia="pl-PL"/>
        </w:rPr>
      </w:pPr>
      <w:r w:rsidRPr="00B217C5">
        <w:rPr>
          <w:rFonts w:eastAsia="Times New Roman"/>
          <w:szCs w:val="24"/>
          <w:lang w:eastAsia="pl-PL"/>
        </w:rPr>
        <w:t xml:space="preserve">Data podpisania umowy na otrzymanie wsparcia finansowego z Uczestniczką projektu powinna być </w:t>
      </w:r>
      <w:r w:rsidR="00785758">
        <w:rPr>
          <w:rFonts w:eastAsia="Times New Roman"/>
          <w:szCs w:val="24"/>
          <w:lang w:eastAsia="pl-PL"/>
        </w:rPr>
        <w:t>taka sama lub późniejsza niż</w:t>
      </w:r>
      <w:r w:rsidRPr="00B217C5">
        <w:rPr>
          <w:rFonts w:eastAsia="Times New Roman"/>
          <w:szCs w:val="24"/>
          <w:lang w:eastAsia="pl-PL"/>
        </w:rPr>
        <w:t xml:space="preserve"> dat</w:t>
      </w:r>
      <w:r w:rsidR="002613C6" w:rsidRPr="00B217C5">
        <w:rPr>
          <w:rFonts w:eastAsia="Times New Roman"/>
          <w:szCs w:val="24"/>
          <w:lang w:eastAsia="pl-PL"/>
        </w:rPr>
        <w:t>a</w:t>
      </w:r>
      <w:r w:rsidRPr="00B217C5">
        <w:rPr>
          <w:rFonts w:eastAsia="Times New Roman"/>
          <w:szCs w:val="24"/>
          <w:lang w:eastAsia="pl-PL"/>
        </w:rPr>
        <w:t xml:space="preserve"> rozpoczęcia prowadzenia działalności gospodarczej oznaczon</w:t>
      </w:r>
      <w:r w:rsidR="002613C6" w:rsidRPr="00B217C5">
        <w:rPr>
          <w:rFonts w:eastAsia="Times New Roman"/>
          <w:szCs w:val="24"/>
          <w:lang w:eastAsia="pl-PL"/>
        </w:rPr>
        <w:t>a</w:t>
      </w:r>
      <w:r w:rsidRPr="00B217C5">
        <w:rPr>
          <w:rFonts w:eastAsia="Times New Roman"/>
          <w:szCs w:val="24"/>
          <w:lang w:eastAsia="pl-PL"/>
        </w:rPr>
        <w:t xml:space="preserve"> we wpisie do Centralnej Ewidencji i Informac</w:t>
      </w:r>
      <w:r w:rsidR="00785758">
        <w:rPr>
          <w:rFonts w:eastAsia="Times New Roman"/>
          <w:szCs w:val="24"/>
          <w:lang w:eastAsia="pl-PL"/>
        </w:rPr>
        <w:t>ji o Działalności Gospodarczej.</w:t>
      </w:r>
    </w:p>
    <w:p w:rsidR="00D16109" w:rsidRPr="00DB3243" w:rsidRDefault="00D16109" w:rsidP="00B460E9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eastAsia="Times New Roman"/>
          <w:szCs w:val="24"/>
          <w:lang w:eastAsia="pl-PL"/>
        </w:rPr>
      </w:pPr>
      <w:r w:rsidRPr="00DB3243">
        <w:rPr>
          <w:rFonts w:eastAsia="Times New Roman"/>
          <w:szCs w:val="24"/>
          <w:lang w:eastAsia="pl-PL"/>
        </w:rPr>
        <w:t xml:space="preserve">Rodzaj działalności zadeklarowany </w:t>
      </w:r>
      <w:r w:rsidR="00DB3243" w:rsidRPr="00DB3243">
        <w:rPr>
          <w:rFonts w:eastAsia="Times New Roman"/>
          <w:szCs w:val="24"/>
          <w:lang w:eastAsia="pl-PL"/>
        </w:rPr>
        <w:t xml:space="preserve">w Formularzu rekrutacyjnym nie powinien </w:t>
      </w:r>
      <w:r w:rsidRPr="00DB3243">
        <w:rPr>
          <w:rFonts w:eastAsia="Times New Roman"/>
          <w:szCs w:val="24"/>
          <w:lang w:eastAsia="pl-PL"/>
        </w:rPr>
        <w:t>ulec zmianie po zakwalifikowaniu się do projektu</w:t>
      </w:r>
      <w:r w:rsidR="00DB3243" w:rsidRPr="00DB3243">
        <w:rPr>
          <w:rFonts w:eastAsia="Times New Roman"/>
          <w:szCs w:val="24"/>
          <w:lang w:eastAsia="pl-PL"/>
        </w:rPr>
        <w:t>.</w:t>
      </w:r>
    </w:p>
    <w:p w:rsidR="00D16109" w:rsidRPr="00B217C5" w:rsidRDefault="006F25EB" w:rsidP="00B460E9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Całkowita</w:t>
      </w:r>
      <w:r w:rsidR="00DB3243">
        <w:rPr>
          <w:rFonts w:eastAsia="Times New Roman"/>
          <w:szCs w:val="24"/>
          <w:lang w:eastAsia="pl-PL"/>
        </w:rPr>
        <w:t xml:space="preserve"> z</w:t>
      </w:r>
      <w:r w:rsidR="00D16109" w:rsidRPr="00B217C5">
        <w:rPr>
          <w:rFonts w:eastAsia="Times New Roman"/>
          <w:szCs w:val="24"/>
          <w:lang w:eastAsia="pl-PL"/>
        </w:rPr>
        <w:t>miana zadeklarowanego rodzaju działalności po zakwalifikowaniu się do projektu będzie równoznaczn</w:t>
      </w:r>
      <w:r w:rsidR="009F07F6" w:rsidRPr="00B217C5">
        <w:rPr>
          <w:rFonts w:eastAsia="Times New Roman"/>
          <w:szCs w:val="24"/>
          <w:lang w:eastAsia="pl-PL"/>
        </w:rPr>
        <w:t>a z </w:t>
      </w:r>
      <w:r w:rsidR="00D16109" w:rsidRPr="00B217C5">
        <w:rPr>
          <w:rFonts w:eastAsia="Times New Roman"/>
          <w:szCs w:val="24"/>
          <w:lang w:eastAsia="pl-PL"/>
        </w:rPr>
        <w:t>rezygnacją z udziału w projekcie i s</w:t>
      </w:r>
      <w:r w:rsidR="00D74037">
        <w:rPr>
          <w:rFonts w:eastAsia="Times New Roman"/>
          <w:szCs w:val="24"/>
          <w:lang w:eastAsia="pl-PL"/>
        </w:rPr>
        <w:t xml:space="preserve">kutkuje wyłączeniem z udziału w </w:t>
      </w:r>
      <w:r w:rsidR="00D16109" w:rsidRPr="00B217C5">
        <w:rPr>
          <w:rFonts w:eastAsia="Times New Roman"/>
          <w:szCs w:val="24"/>
          <w:lang w:eastAsia="pl-PL"/>
        </w:rPr>
        <w:t>projekcie. W takim przypadku do projektu zostanie przyjęta kolejna osoba z listy rezerwowej wniosków o p</w:t>
      </w:r>
      <w:r w:rsidR="00DB3243">
        <w:rPr>
          <w:rFonts w:eastAsia="Times New Roman"/>
          <w:szCs w:val="24"/>
          <w:lang w:eastAsia="pl-PL"/>
        </w:rPr>
        <w:t>rzyznanie wsparcia finansowego.</w:t>
      </w:r>
    </w:p>
    <w:p w:rsidR="00D16109" w:rsidRPr="00B217C5" w:rsidRDefault="00D16109" w:rsidP="00B460E9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eastAsia="Times New Roman"/>
          <w:szCs w:val="24"/>
          <w:lang w:eastAsia="pl-PL"/>
        </w:rPr>
      </w:pPr>
      <w:r w:rsidRPr="00B217C5">
        <w:rPr>
          <w:rFonts w:eastAsia="Times New Roman"/>
          <w:szCs w:val="24"/>
          <w:lang w:eastAsia="pl-PL"/>
        </w:rPr>
        <w:t>W związku z przyznawaniem punktów za utworzeni</w:t>
      </w:r>
      <w:r w:rsidR="00885B89" w:rsidRPr="00B217C5">
        <w:rPr>
          <w:rFonts w:eastAsia="Times New Roman"/>
          <w:szCs w:val="24"/>
          <w:lang w:eastAsia="pl-PL"/>
        </w:rPr>
        <w:t xml:space="preserve">e miejsca pracy zadeklarowanego </w:t>
      </w:r>
      <w:r w:rsidRPr="00B217C5">
        <w:rPr>
          <w:rFonts w:eastAsia="Times New Roman"/>
          <w:szCs w:val="24"/>
          <w:lang w:eastAsia="pl-PL"/>
        </w:rPr>
        <w:t xml:space="preserve">w Formularzu rekrutacyjnym, </w:t>
      </w:r>
      <w:r w:rsidR="00104C55" w:rsidRPr="00B217C5">
        <w:rPr>
          <w:rFonts w:eastAsia="Times New Roman"/>
          <w:szCs w:val="24"/>
          <w:lang w:eastAsia="pl-PL"/>
        </w:rPr>
        <w:t xml:space="preserve">Uczestniczka projektu zobowiązuje się w ciągu 6 miesięcy od dnia rozpoczęcia działalności gospodarczej zawrzeć umowę o pracę z zadeklarowaną liczbą osób, a </w:t>
      </w:r>
      <w:r w:rsidRPr="00B217C5">
        <w:rPr>
          <w:rFonts w:eastAsia="Times New Roman"/>
          <w:szCs w:val="24"/>
          <w:lang w:eastAsia="pl-PL"/>
        </w:rPr>
        <w:t xml:space="preserve">poziom zatrudnienia nie może ulec zmianie po </w:t>
      </w:r>
      <w:r w:rsidR="00885B89" w:rsidRPr="00B217C5">
        <w:rPr>
          <w:rFonts w:eastAsia="Times New Roman"/>
          <w:szCs w:val="24"/>
          <w:lang w:eastAsia="pl-PL"/>
        </w:rPr>
        <w:t>otrzymaniu wsparcia finansowego</w:t>
      </w:r>
      <w:r w:rsidRPr="00B217C5">
        <w:rPr>
          <w:rFonts w:eastAsia="Times New Roman"/>
          <w:szCs w:val="24"/>
          <w:lang w:eastAsia="pl-PL"/>
        </w:rPr>
        <w:t>.</w:t>
      </w:r>
    </w:p>
    <w:p w:rsidR="00D16109" w:rsidRPr="00B217C5" w:rsidRDefault="00D16109" w:rsidP="00B460E9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eastAsia="Times New Roman"/>
          <w:szCs w:val="24"/>
          <w:lang w:eastAsia="pl-PL"/>
        </w:rPr>
      </w:pPr>
      <w:r w:rsidRPr="00B217C5">
        <w:rPr>
          <w:rFonts w:eastAsia="Times New Roman"/>
          <w:szCs w:val="24"/>
          <w:lang w:eastAsia="pl-PL"/>
        </w:rPr>
        <w:t xml:space="preserve">Utworzone miejsce pracy musi być utrzymane przez okres minimum </w:t>
      </w:r>
      <w:r w:rsidR="00FE3531" w:rsidRPr="00B217C5">
        <w:rPr>
          <w:rFonts w:eastAsia="Times New Roman"/>
          <w:szCs w:val="24"/>
          <w:lang w:eastAsia="pl-PL"/>
        </w:rPr>
        <w:t>12</w:t>
      </w:r>
      <w:r w:rsidR="00D74037">
        <w:rPr>
          <w:rFonts w:eastAsia="Times New Roman"/>
          <w:szCs w:val="24"/>
          <w:lang w:eastAsia="pl-PL"/>
        </w:rPr>
        <w:t xml:space="preserve"> miesięcy w </w:t>
      </w:r>
      <w:proofErr w:type="gramStart"/>
      <w:r w:rsidRPr="00B217C5">
        <w:rPr>
          <w:rFonts w:eastAsia="Times New Roman"/>
          <w:szCs w:val="24"/>
          <w:lang w:eastAsia="pl-PL"/>
        </w:rPr>
        <w:t>wymiarze co</w:t>
      </w:r>
      <w:proofErr w:type="gramEnd"/>
      <w:r w:rsidRPr="00B217C5">
        <w:rPr>
          <w:rFonts w:eastAsia="Times New Roman"/>
          <w:szCs w:val="24"/>
          <w:lang w:eastAsia="pl-PL"/>
        </w:rPr>
        <w:t xml:space="preserve"> najmniej ½ etatu od momentu podpisania Umowy o pracę z nowo zatrudnionym pracownikiem. Niedopuszczalne jest zatrudnienie pracownika na umowę inną niż umowa o pracę</w:t>
      </w:r>
      <w:r w:rsidRPr="00B217C5">
        <w:rPr>
          <w:rStyle w:val="Odwoanieprzypisudolnego"/>
          <w:rFonts w:eastAsia="Times New Roman"/>
          <w:szCs w:val="24"/>
          <w:lang w:eastAsia="pl-PL"/>
        </w:rPr>
        <w:footnoteReference w:id="1"/>
      </w:r>
      <w:r w:rsidRPr="00B217C5">
        <w:rPr>
          <w:rFonts w:eastAsia="Times New Roman"/>
          <w:szCs w:val="24"/>
          <w:lang w:eastAsia="pl-PL"/>
        </w:rPr>
        <w:t xml:space="preserve">. </w:t>
      </w:r>
    </w:p>
    <w:p w:rsidR="00D16109" w:rsidRPr="00B217C5" w:rsidRDefault="00D16109" w:rsidP="00B460E9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eastAsia="Times New Roman"/>
          <w:szCs w:val="24"/>
          <w:lang w:eastAsia="pl-PL"/>
        </w:rPr>
      </w:pPr>
      <w:r w:rsidRPr="00B217C5">
        <w:rPr>
          <w:rFonts w:eastAsia="Times New Roman"/>
          <w:szCs w:val="24"/>
          <w:lang w:eastAsia="pl-PL"/>
        </w:rPr>
        <w:t xml:space="preserve">Umowa o pracę z zatrudnionym pracownikiem musi być dostarczona do Biura Projektu w nieprzekraczalnym terminie do </w:t>
      </w:r>
      <w:r w:rsidR="00FE3531" w:rsidRPr="00B217C5">
        <w:rPr>
          <w:rFonts w:eastAsia="Times New Roman"/>
          <w:szCs w:val="24"/>
          <w:lang w:eastAsia="pl-PL"/>
        </w:rPr>
        <w:t>14</w:t>
      </w:r>
      <w:r w:rsidRPr="00B217C5">
        <w:rPr>
          <w:rFonts w:eastAsia="Times New Roman"/>
          <w:szCs w:val="24"/>
          <w:lang w:eastAsia="pl-PL"/>
        </w:rPr>
        <w:t xml:space="preserve"> dni roboczych po podpisaniu Umowy </w:t>
      </w:r>
      <w:r w:rsidR="009E6119" w:rsidRPr="00B217C5">
        <w:rPr>
          <w:rFonts w:eastAsia="Times New Roman"/>
          <w:szCs w:val="24"/>
          <w:lang w:eastAsia="pl-PL"/>
        </w:rPr>
        <w:t>z nowo zatrudnionym pracownikiem</w:t>
      </w:r>
      <w:r w:rsidRPr="00B217C5">
        <w:rPr>
          <w:rFonts w:eastAsia="Times New Roman"/>
          <w:szCs w:val="24"/>
          <w:lang w:eastAsia="pl-PL"/>
        </w:rPr>
        <w:t xml:space="preserve">. </w:t>
      </w:r>
    </w:p>
    <w:p w:rsidR="00D16109" w:rsidRPr="00B217C5" w:rsidRDefault="00D16109" w:rsidP="00B460E9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eastAsia="Times New Roman"/>
          <w:szCs w:val="24"/>
          <w:lang w:eastAsia="pl-PL"/>
        </w:rPr>
      </w:pPr>
      <w:r w:rsidRPr="00B217C5">
        <w:rPr>
          <w:rFonts w:eastAsia="Times New Roman"/>
          <w:szCs w:val="24"/>
          <w:lang w:eastAsia="pl-PL"/>
        </w:rPr>
        <w:t xml:space="preserve">Wsparcie finansowe dla Uczestniczki projektu stanowi pomoc de </w:t>
      </w:r>
      <w:proofErr w:type="spellStart"/>
      <w:r w:rsidRPr="00B217C5">
        <w:rPr>
          <w:rFonts w:eastAsia="Times New Roman"/>
          <w:szCs w:val="24"/>
          <w:lang w:eastAsia="pl-PL"/>
        </w:rPr>
        <w:t>minimis</w:t>
      </w:r>
      <w:proofErr w:type="spellEnd"/>
      <w:r w:rsidRPr="00B217C5">
        <w:rPr>
          <w:rFonts w:eastAsia="Times New Roman"/>
          <w:szCs w:val="24"/>
          <w:lang w:eastAsia="pl-PL"/>
        </w:rPr>
        <w:t xml:space="preserve"> i jest udzielane na podstawie Rozporządzenia </w:t>
      </w:r>
      <w:proofErr w:type="spellStart"/>
      <w:r w:rsidRPr="00B217C5">
        <w:rPr>
          <w:rFonts w:eastAsia="Times New Roman"/>
          <w:szCs w:val="24"/>
          <w:lang w:eastAsia="pl-PL"/>
        </w:rPr>
        <w:t>MIiR</w:t>
      </w:r>
      <w:proofErr w:type="spellEnd"/>
      <w:r w:rsidRPr="00B217C5">
        <w:rPr>
          <w:rFonts w:eastAsia="Times New Roman"/>
          <w:szCs w:val="24"/>
          <w:lang w:eastAsia="pl-PL"/>
        </w:rPr>
        <w:t xml:space="preserve"> w sprawie udzielania pomocy de </w:t>
      </w:r>
      <w:proofErr w:type="spellStart"/>
      <w:r w:rsidRPr="00B217C5">
        <w:rPr>
          <w:rFonts w:eastAsia="Times New Roman"/>
          <w:szCs w:val="24"/>
          <w:lang w:eastAsia="pl-PL"/>
        </w:rPr>
        <w:t>minimis</w:t>
      </w:r>
      <w:proofErr w:type="spellEnd"/>
      <w:r w:rsidRPr="00B217C5">
        <w:rPr>
          <w:rFonts w:eastAsia="Times New Roman"/>
          <w:szCs w:val="24"/>
          <w:lang w:eastAsia="pl-PL"/>
        </w:rPr>
        <w:t xml:space="preserve"> i pomocy publicznej w ramach programów operacyjnych finansowanych z Europejskiego Funduszu Społecznego na lata 2014-2020 (Dz. U. poz. 488 z</w:t>
      </w:r>
      <w:r w:rsidR="00B460E9" w:rsidRPr="00B217C5">
        <w:rPr>
          <w:rFonts w:eastAsia="Times New Roman"/>
          <w:szCs w:val="24"/>
          <w:lang w:eastAsia="pl-PL"/>
        </w:rPr>
        <w:t> </w:t>
      </w:r>
      <w:r w:rsidRPr="00B217C5">
        <w:rPr>
          <w:rFonts w:eastAsia="Times New Roman"/>
          <w:szCs w:val="24"/>
          <w:lang w:eastAsia="pl-PL"/>
        </w:rPr>
        <w:t>2015 r</w:t>
      </w:r>
      <w:proofErr w:type="gramStart"/>
      <w:r w:rsidRPr="00B217C5">
        <w:rPr>
          <w:rFonts w:eastAsia="Times New Roman"/>
          <w:szCs w:val="24"/>
          <w:lang w:eastAsia="pl-PL"/>
        </w:rPr>
        <w:t>.). Zgodnie</w:t>
      </w:r>
      <w:proofErr w:type="gramEnd"/>
      <w:r w:rsidRPr="00B217C5">
        <w:rPr>
          <w:rFonts w:eastAsia="Times New Roman"/>
          <w:szCs w:val="24"/>
          <w:lang w:eastAsia="pl-PL"/>
        </w:rPr>
        <w:t xml:space="preserve"> z zapisami wskazanych powyżej rozporządzeń pomoc de </w:t>
      </w:r>
      <w:proofErr w:type="spellStart"/>
      <w:r w:rsidRPr="00B217C5">
        <w:rPr>
          <w:rFonts w:eastAsia="Times New Roman"/>
          <w:szCs w:val="24"/>
          <w:lang w:eastAsia="pl-PL"/>
        </w:rPr>
        <w:t>minimis</w:t>
      </w:r>
      <w:proofErr w:type="spellEnd"/>
      <w:r w:rsidRPr="00B217C5">
        <w:rPr>
          <w:rFonts w:eastAsia="Times New Roman"/>
          <w:szCs w:val="24"/>
          <w:lang w:eastAsia="pl-PL"/>
        </w:rPr>
        <w:t xml:space="preserve"> nie może zosta</w:t>
      </w:r>
      <w:r w:rsidR="00D74037">
        <w:rPr>
          <w:rFonts w:eastAsia="Times New Roman"/>
          <w:szCs w:val="24"/>
          <w:lang w:eastAsia="pl-PL"/>
        </w:rPr>
        <w:t xml:space="preserve">ć udzielona podmiotowi, który w </w:t>
      </w:r>
      <w:r w:rsidRPr="00B217C5">
        <w:rPr>
          <w:rFonts w:eastAsia="Times New Roman"/>
          <w:szCs w:val="24"/>
          <w:lang w:eastAsia="pl-PL"/>
        </w:rPr>
        <w:t xml:space="preserve">bieżącym roku podatkowym oraz w dwóch poprzedzających go latach podatkowych otrzymał pomoc de </w:t>
      </w:r>
      <w:proofErr w:type="spellStart"/>
      <w:r w:rsidRPr="00B217C5">
        <w:rPr>
          <w:rFonts w:eastAsia="Times New Roman"/>
          <w:szCs w:val="24"/>
          <w:lang w:eastAsia="pl-PL"/>
        </w:rPr>
        <w:t>minimis</w:t>
      </w:r>
      <w:proofErr w:type="spellEnd"/>
      <w:r w:rsidRPr="00B217C5">
        <w:rPr>
          <w:rFonts w:eastAsia="Times New Roman"/>
          <w:szCs w:val="24"/>
          <w:lang w:eastAsia="pl-PL"/>
        </w:rPr>
        <w:t xml:space="preserve"> z różnych źródeł i w różnych formach, której wartość brutto </w:t>
      </w:r>
      <w:proofErr w:type="gramStart"/>
      <w:r w:rsidRPr="00B217C5">
        <w:rPr>
          <w:rFonts w:eastAsia="Times New Roman"/>
          <w:szCs w:val="24"/>
          <w:lang w:eastAsia="pl-PL"/>
        </w:rPr>
        <w:lastRenderedPageBreak/>
        <w:t>łącznie</w:t>
      </w:r>
      <w:proofErr w:type="gramEnd"/>
      <w:r w:rsidRPr="00B217C5">
        <w:rPr>
          <w:rFonts w:eastAsia="Times New Roman"/>
          <w:szCs w:val="24"/>
          <w:lang w:eastAsia="pl-PL"/>
        </w:rPr>
        <w:t xml:space="preserve"> z pomocą, o którą się ubiega, przekracza równowartość w złotych kwoty 200 000 euro, a</w:t>
      </w:r>
      <w:r w:rsidR="00A85D65" w:rsidRPr="00B217C5">
        <w:rPr>
          <w:rFonts w:eastAsia="Times New Roman"/>
          <w:szCs w:val="24"/>
          <w:lang w:eastAsia="pl-PL"/>
        </w:rPr>
        <w:t> </w:t>
      </w:r>
      <w:r w:rsidRPr="00B217C5">
        <w:rPr>
          <w:rFonts w:eastAsia="Times New Roman"/>
          <w:szCs w:val="24"/>
          <w:lang w:eastAsia="pl-PL"/>
        </w:rPr>
        <w:t>w</w:t>
      </w:r>
      <w:r w:rsidR="00A85D65" w:rsidRPr="00B217C5">
        <w:rPr>
          <w:rFonts w:eastAsia="Times New Roman"/>
          <w:szCs w:val="24"/>
          <w:lang w:eastAsia="pl-PL"/>
        </w:rPr>
        <w:t> </w:t>
      </w:r>
      <w:r w:rsidRPr="00B217C5">
        <w:rPr>
          <w:rFonts w:eastAsia="Times New Roman"/>
          <w:szCs w:val="24"/>
          <w:lang w:eastAsia="pl-PL"/>
        </w:rPr>
        <w:t xml:space="preserve">przypadku podmiotu prowadzącego działalność gospodarczą w sektorze transportu drogowego – równowartość w złotych 100 000 euro, obliczonych według średniego kursu Narodowego Banku Polskiego obowiązującego w dniu udzielenia pomocy. </w:t>
      </w:r>
    </w:p>
    <w:p w:rsidR="00D16109" w:rsidRPr="00B217C5" w:rsidRDefault="00D16109" w:rsidP="00B460E9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eastAsia="Times New Roman"/>
          <w:szCs w:val="24"/>
          <w:lang w:eastAsia="pl-PL"/>
        </w:rPr>
      </w:pPr>
      <w:r w:rsidRPr="00B217C5">
        <w:rPr>
          <w:rFonts w:eastAsia="Times New Roman"/>
          <w:szCs w:val="24"/>
          <w:lang w:eastAsia="pl-PL"/>
        </w:rPr>
        <w:t xml:space="preserve">Każdej Uczestniczce projektu, której zostało udzielone wsparcie finansowe </w:t>
      </w:r>
      <w:r w:rsidR="006109D4" w:rsidRPr="00B217C5">
        <w:rPr>
          <w:rFonts w:eastAsia="Times New Roman"/>
          <w:szCs w:val="24"/>
          <w:lang w:eastAsia="pl-PL"/>
        </w:rPr>
        <w:t>Beneficjent</w:t>
      </w:r>
      <w:r w:rsidRPr="00B217C5">
        <w:rPr>
          <w:rFonts w:eastAsia="Times New Roman"/>
          <w:szCs w:val="24"/>
          <w:lang w:eastAsia="pl-PL"/>
        </w:rPr>
        <w:t xml:space="preserve"> wydaje zaświadczenie o udzielonej pomocy de </w:t>
      </w:r>
      <w:proofErr w:type="spellStart"/>
      <w:r w:rsidRPr="00B217C5">
        <w:rPr>
          <w:rFonts w:eastAsia="Times New Roman"/>
          <w:szCs w:val="24"/>
          <w:lang w:eastAsia="pl-PL"/>
        </w:rPr>
        <w:t>minimis</w:t>
      </w:r>
      <w:proofErr w:type="spellEnd"/>
      <w:r w:rsidRPr="00B217C5">
        <w:rPr>
          <w:rFonts w:eastAsia="Times New Roman"/>
          <w:szCs w:val="24"/>
          <w:lang w:eastAsia="pl-PL"/>
        </w:rPr>
        <w:t>, zgodnie ze wzorem określonym w załączniku do Rozporządzenia Rady Min</w:t>
      </w:r>
      <w:r w:rsidR="00D74037">
        <w:rPr>
          <w:rFonts w:eastAsia="Times New Roman"/>
          <w:szCs w:val="24"/>
          <w:lang w:eastAsia="pl-PL"/>
        </w:rPr>
        <w:t xml:space="preserve">istrów z dnia 20 marca 2007 r. w </w:t>
      </w:r>
      <w:r w:rsidRPr="00B217C5">
        <w:rPr>
          <w:rFonts w:eastAsia="Times New Roman"/>
          <w:szCs w:val="24"/>
          <w:lang w:eastAsia="pl-PL"/>
        </w:rPr>
        <w:t xml:space="preserve">sprawie zaświadczeń o pomocy de </w:t>
      </w:r>
      <w:proofErr w:type="spellStart"/>
      <w:r w:rsidRPr="00B217C5">
        <w:rPr>
          <w:rFonts w:eastAsia="Times New Roman"/>
          <w:szCs w:val="24"/>
          <w:lang w:eastAsia="pl-PL"/>
        </w:rPr>
        <w:t>minimis</w:t>
      </w:r>
      <w:proofErr w:type="spellEnd"/>
      <w:r w:rsidRPr="00B217C5">
        <w:rPr>
          <w:rFonts w:eastAsia="Times New Roman"/>
          <w:szCs w:val="24"/>
          <w:lang w:eastAsia="pl-PL"/>
        </w:rPr>
        <w:t xml:space="preserve">. </w:t>
      </w:r>
    </w:p>
    <w:p w:rsidR="00D16109" w:rsidRPr="00B217C5" w:rsidRDefault="00D16109" w:rsidP="00B460E9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eastAsia="Times New Roman"/>
          <w:szCs w:val="24"/>
          <w:lang w:eastAsia="pl-PL"/>
        </w:rPr>
      </w:pPr>
      <w:r w:rsidRPr="00B217C5">
        <w:rPr>
          <w:rFonts w:eastAsia="Times New Roman"/>
          <w:szCs w:val="24"/>
          <w:lang w:eastAsia="pl-PL"/>
        </w:rPr>
        <w:t>Zaświadczenie o udzieleniu pomocy publicznej powinno zostać w</w:t>
      </w:r>
      <w:r w:rsidR="006109D4" w:rsidRPr="00B217C5">
        <w:rPr>
          <w:rFonts w:eastAsia="Times New Roman"/>
          <w:szCs w:val="24"/>
          <w:lang w:eastAsia="pl-PL"/>
        </w:rPr>
        <w:t>ydane w dniu podpisania umowy o </w:t>
      </w:r>
      <w:r w:rsidRPr="00B217C5">
        <w:rPr>
          <w:rFonts w:eastAsia="Times New Roman"/>
          <w:szCs w:val="24"/>
          <w:lang w:eastAsia="pl-PL"/>
        </w:rPr>
        <w:t xml:space="preserve">udzielenie wsparcia finansowego. </w:t>
      </w:r>
    </w:p>
    <w:p w:rsidR="00D16109" w:rsidRPr="00B217C5" w:rsidRDefault="00AA1BAE" w:rsidP="00B460E9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eastAsia="Times New Roman"/>
          <w:szCs w:val="24"/>
          <w:lang w:eastAsia="pl-PL"/>
        </w:rPr>
      </w:pPr>
      <w:r w:rsidRPr="00B217C5">
        <w:rPr>
          <w:rFonts w:eastAsia="Times New Roman"/>
          <w:szCs w:val="24"/>
          <w:lang w:eastAsia="pl-PL"/>
        </w:rPr>
        <w:t>Beneficjent</w:t>
      </w:r>
      <w:r w:rsidR="00D16109" w:rsidRPr="00B217C5">
        <w:rPr>
          <w:rFonts w:eastAsia="Times New Roman"/>
          <w:szCs w:val="24"/>
          <w:lang w:eastAsia="pl-PL"/>
        </w:rPr>
        <w:t xml:space="preserve"> ma obowiązek dyskontowania pomocy publicznej, który wynika z</w:t>
      </w:r>
      <w:r w:rsidR="00A85D65" w:rsidRPr="00B217C5">
        <w:rPr>
          <w:rFonts w:eastAsia="Times New Roman"/>
          <w:szCs w:val="24"/>
          <w:lang w:eastAsia="pl-PL"/>
        </w:rPr>
        <w:t xml:space="preserve"> </w:t>
      </w:r>
      <w:r w:rsidR="00D16109" w:rsidRPr="00B217C5">
        <w:rPr>
          <w:rFonts w:eastAsia="Times New Roman"/>
          <w:szCs w:val="24"/>
          <w:lang w:eastAsia="pl-PL"/>
        </w:rPr>
        <w:t xml:space="preserve">rozporządzenia Rady Ministrów z dnia 11 sierpnia 2004 r. w sprawie szczegółowego sposobu obliczania wartości pomocy publicznej udzielanej w różnych formach (Dz. U. </w:t>
      </w:r>
      <w:proofErr w:type="gramStart"/>
      <w:r w:rsidR="00D16109" w:rsidRPr="00B217C5">
        <w:rPr>
          <w:rFonts w:eastAsia="Times New Roman"/>
          <w:szCs w:val="24"/>
          <w:lang w:eastAsia="pl-PL"/>
        </w:rPr>
        <w:t>z</w:t>
      </w:r>
      <w:proofErr w:type="gramEnd"/>
      <w:r w:rsidR="00D16109" w:rsidRPr="00B217C5">
        <w:rPr>
          <w:rFonts w:eastAsia="Times New Roman"/>
          <w:szCs w:val="24"/>
          <w:lang w:eastAsia="pl-PL"/>
        </w:rPr>
        <w:t xml:space="preserve"> 2004 r., Nr 194, poz. 1983, z </w:t>
      </w:r>
      <w:proofErr w:type="spellStart"/>
      <w:r w:rsidR="00D16109" w:rsidRPr="00B217C5">
        <w:rPr>
          <w:rFonts w:eastAsia="Times New Roman"/>
          <w:szCs w:val="24"/>
          <w:lang w:eastAsia="pl-PL"/>
        </w:rPr>
        <w:t>późn</w:t>
      </w:r>
      <w:proofErr w:type="spellEnd"/>
      <w:r w:rsidR="00D16109" w:rsidRPr="00B217C5">
        <w:rPr>
          <w:rFonts w:eastAsia="Times New Roman"/>
          <w:szCs w:val="24"/>
          <w:lang w:eastAsia="pl-PL"/>
        </w:rPr>
        <w:t>. zm</w:t>
      </w:r>
      <w:proofErr w:type="gramStart"/>
      <w:r w:rsidR="00D16109" w:rsidRPr="00B217C5">
        <w:rPr>
          <w:rFonts w:eastAsia="Times New Roman"/>
          <w:szCs w:val="24"/>
          <w:lang w:eastAsia="pl-PL"/>
        </w:rPr>
        <w:t>.). Obowiązek</w:t>
      </w:r>
      <w:proofErr w:type="gramEnd"/>
      <w:r w:rsidR="00D16109" w:rsidRPr="00B217C5">
        <w:rPr>
          <w:rFonts w:eastAsia="Times New Roman"/>
          <w:szCs w:val="24"/>
          <w:lang w:eastAsia="pl-PL"/>
        </w:rPr>
        <w:t xml:space="preserve"> dyskontowania pomocy w przypadku Działania 7.3 </w:t>
      </w:r>
      <w:proofErr w:type="gramStart"/>
      <w:r w:rsidR="00D16109" w:rsidRPr="00B217C5">
        <w:rPr>
          <w:rFonts w:eastAsia="Times New Roman"/>
          <w:szCs w:val="24"/>
          <w:lang w:eastAsia="pl-PL"/>
        </w:rPr>
        <w:t>dotyczy</w:t>
      </w:r>
      <w:proofErr w:type="gramEnd"/>
      <w:r w:rsidR="00D16109" w:rsidRPr="00B217C5">
        <w:rPr>
          <w:rFonts w:eastAsia="Times New Roman"/>
          <w:szCs w:val="24"/>
          <w:lang w:eastAsia="pl-PL"/>
        </w:rPr>
        <w:t xml:space="preserve"> wyłącznie wsparcia finansowego wypłacanego w transzach.</w:t>
      </w:r>
    </w:p>
    <w:p w:rsidR="00D16109" w:rsidRPr="00B217C5" w:rsidRDefault="00D16109" w:rsidP="00B460E9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eastAsia="Times New Roman"/>
          <w:szCs w:val="24"/>
          <w:lang w:eastAsia="pl-PL"/>
        </w:rPr>
      </w:pPr>
      <w:r w:rsidRPr="00B217C5">
        <w:rPr>
          <w:rFonts w:eastAsia="Times New Roman"/>
          <w:szCs w:val="24"/>
          <w:lang w:eastAsia="pl-PL"/>
        </w:rPr>
        <w:t xml:space="preserve">Niedozwolone jest </w:t>
      </w:r>
      <w:r w:rsidR="009052F9" w:rsidRPr="00B217C5">
        <w:rPr>
          <w:rFonts w:eastAsia="Times New Roman"/>
          <w:szCs w:val="24"/>
          <w:lang w:eastAsia="pl-PL"/>
        </w:rPr>
        <w:t>finansowanie tych samych kosztów</w:t>
      </w:r>
      <w:r w:rsidRPr="00B217C5">
        <w:rPr>
          <w:rFonts w:eastAsia="Times New Roman"/>
          <w:szCs w:val="24"/>
          <w:lang w:eastAsia="pl-PL"/>
        </w:rPr>
        <w:t xml:space="preserve"> z innych bezzwrotnych źródeł o charakterze publicznym (np. dot</w:t>
      </w:r>
      <w:r w:rsidR="009052F9" w:rsidRPr="00B217C5">
        <w:rPr>
          <w:rFonts w:eastAsia="Times New Roman"/>
          <w:szCs w:val="24"/>
          <w:lang w:eastAsia="pl-PL"/>
        </w:rPr>
        <w:t>acja z powiatowego urzędu pracy</w:t>
      </w:r>
      <w:r w:rsidRPr="00B217C5">
        <w:rPr>
          <w:rFonts w:eastAsia="Times New Roman"/>
          <w:szCs w:val="24"/>
          <w:lang w:eastAsia="pl-PL"/>
        </w:rPr>
        <w:t xml:space="preserve">, innego projektu z Działania 7.3 RPO WP). </w:t>
      </w:r>
    </w:p>
    <w:p w:rsidR="00D16109" w:rsidRPr="00B217C5" w:rsidRDefault="00D16109" w:rsidP="00B460E9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eastAsia="Times New Roman"/>
          <w:szCs w:val="24"/>
          <w:lang w:eastAsia="pl-PL"/>
        </w:rPr>
      </w:pPr>
      <w:r w:rsidRPr="00B217C5">
        <w:rPr>
          <w:rFonts w:eastAsia="Times New Roman"/>
          <w:szCs w:val="24"/>
          <w:lang w:eastAsia="pl-PL"/>
        </w:rPr>
        <w:t>Jeżeli Uczestniczka projektu równocześnie ubiega się o przyznanie środk</w:t>
      </w:r>
      <w:r w:rsidR="009052F9" w:rsidRPr="00B217C5">
        <w:rPr>
          <w:rFonts w:eastAsia="Times New Roman"/>
          <w:szCs w:val="24"/>
          <w:lang w:eastAsia="pl-PL"/>
        </w:rPr>
        <w:t>ów na działalność gospodarczą z </w:t>
      </w:r>
      <w:r w:rsidRPr="00B217C5">
        <w:rPr>
          <w:rFonts w:eastAsia="Times New Roman"/>
          <w:szCs w:val="24"/>
          <w:lang w:eastAsia="pl-PL"/>
        </w:rPr>
        <w:t>innych źródeł, to w przypadku przyznania jej wsparcia finansowego na uruchomienie działalności gospodarczej, chcąc je otrzymać</w:t>
      </w:r>
      <w:r w:rsidR="009052F9" w:rsidRPr="00B217C5">
        <w:rPr>
          <w:rFonts w:eastAsia="Times New Roman"/>
          <w:szCs w:val="24"/>
          <w:lang w:eastAsia="pl-PL"/>
        </w:rPr>
        <w:t>,</w:t>
      </w:r>
      <w:r w:rsidRPr="00B217C5">
        <w:rPr>
          <w:rFonts w:eastAsia="Times New Roman"/>
          <w:szCs w:val="24"/>
          <w:lang w:eastAsia="pl-PL"/>
        </w:rPr>
        <w:t xml:space="preserve"> zobowiązana jest zrezygnować z pozostałych środków z bezzwrotnych źródeł o charakterze publicznym. </w:t>
      </w:r>
    </w:p>
    <w:p w:rsidR="00D16109" w:rsidRPr="00B217C5" w:rsidRDefault="00D16109" w:rsidP="00B460E9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eastAsia="Times New Roman"/>
          <w:szCs w:val="24"/>
          <w:lang w:eastAsia="pl-PL"/>
        </w:rPr>
      </w:pPr>
      <w:r w:rsidRPr="00B217C5">
        <w:rPr>
          <w:rFonts w:eastAsia="Times New Roman"/>
          <w:szCs w:val="24"/>
          <w:lang w:eastAsia="pl-PL"/>
        </w:rPr>
        <w:t>Rozporządzenie Ministra Finansów z dnia 10 kwietnia 2009 r. w sprawie zaniechania podatku dochodowego od osób fizycznych i osób prawnych od niektórych dochodów (przychodów) (Dz. U. Nr 62, poz. 509) stanowi podstawę do zwolnienia z podatku dochodowego Uczestniczki projektu w ramach Działania 7.3 RPO WP, które otrzymały środki na rozwój przedsiębiorczości.</w:t>
      </w:r>
    </w:p>
    <w:p w:rsidR="00D16109" w:rsidRPr="00B217C5" w:rsidRDefault="00DD3200" w:rsidP="00B460E9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/>
          <w:szCs w:val="24"/>
          <w:lang w:eastAsia="pl-PL"/>
        </w:rPr>
      </w:pPr>
      <w:r w:rsidRPr="00B217C5">
        <w:rPr>
          <w:rFonts w:eastAsia="Times New Roman"/>
          <w:szCs w:val="24"/>
          <w:lang w:eastAsia="pl-PL"/>
        </w:rPr>
        <w:t>Planowany termin rekrutacji wniosków o udzielnie bezzwrotnego wsparcia finansowego:</w:t>
      </w:r>
      <w:r w:rsidR="00D16109" w:rsidRPr="00B217C5">
        <w:rPr>
          <w:rFonts w:eastAsia="Times New Roman"/>
          <w:szCs w:val="24"/>
          <w:lang w:eastAsia="pl-PL"/>
        </w:rPr>
        <w:t xml:space="preserve"> </w:t>
      </w:r>
      <w:r w:rsidR="00B23742">
        <w:rPr>
          <w:rFonts w:eastAsia="Times New Roman"/>
          <w:szCs w:val="24"/>
          <w:lang w:eastAsia="pl-PL"/>
        </w:rPr>
        <w:t>październik-luty 2017</w:t>
      </w:r>
      <w:r w:rsidR="00D16109" w:rsidRPr="00B217C5">
        <w:rPr>
          <w:rFonts w:eastAsia="Times New Roman"/>
          <w:szCs w:val="24"/>
          <w:lang w:eastAsia="pl-PL"/>
        </w:rPr>
        <w:t xml:space="preserve"> r.</w:t>
      </w:r>
    </w:p>
    <w:p w:rsidR="00D16109" w:rsidRPr="00B217C5" w:rsidRDefault="00D16109" w:rsidP="00B460E9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/>
          <w:szCs w:val="24"/>
          <w:lang w:eastAsia="pl-PL"/>
        </w:rPr>
      </w:pPr>
      <w:r w:rsidRPr="00B217C5">
        <w:rPr>
          <w:rFonts w:eastAsia="Times New Roman"/>
          <w:szCs w:val="24"/>
          <w:lang w:eastAsia="pl-PL"/>
        </w:rPr>
        <w:t>Katalog wydatków kwalifikowanych obejmuje środki trwałe – nowe jak i używane (w tym ta</w:t>
      </w:r>
      <w:r w:rsidR="00AD4549">
        <w:rPr>
          <w:rFonts w:eastAsia="Times New Roman"/>
          <w:szCs w:val="24"/>
          <w:lang w:eastAsia="pl-PL"/>
        </w:rPr>
        <w:t>kże oprogramowania i licencje).</w:t>
      </w:r>
    </w:p>
    <w:p w:rsidR="00D16109" w:rsidRPr="00D74037" w:rsidRDefault="00D16109" w:rsidP="00B460E9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/>
          <w:szCs w:val="24"/>
          <w:lang w:eastAsia="pl-PL"/>
        </w:rPr>
      </w:pPr>
      <w:r w:rsidRPr="00D74037">
        <w:rPr>
          <w:rFonts w:eastAsia="Times New Roman"/>
          <w:szCs w:val="24"/>
          <w:lang w:eastAsia="pl-PL"/>
        </w:rPr>
        <w:t xml:space="preserve">W przypadku zakupu używanych środków trwałych, </w:t>
      </w:r>
      <w:r w:rsidR="007F1C63" w:rsidRPr="00D74037">
        <w:rPr>
          <w:rFonts w:eastAsia="Times New Roman"/>
          <w:szCs w:val="24"/>
          <w:lang w:eastAsia="pl-PL"/>
        </w:rPr>
        <w:t xml:space="preserve">Uczestniczka projektu zobowiązana będzie </w:t>
      </w:r>
      <w:r w:rsidR="00D74037" w:rsidRPr="00D74037">
        <w:rPr>
          <w:rFonts w:eastAsia="Times New Roman"/>
          <w:szCs w:val="24"/>
          <w:lang w:eastAsia="pl-PL"/>
        </w:rPr>
        <w:t>wykazać, że wartość rynkowa zakupionego sprzętu jest porównywalna do sprzętu o podobnych danych technicznych i podobnym okresie użytkowania oraz właściwości techniczne nabywanego sprzętu pozwalają na właściwe jego użytkowanie przy realizacji zamierzeń</w:t>
      </w:r>
      <w:r w:rsidR="00C8572D" w:rsidRPr="00D74037">
        <w:rPr>
          <w:rFonts w:eastAsia="Times New Roman"/>
          <w:szCs w:val="24"/>
          <w:lang w:eastAsia="pl-PL"/>
        </w:rPr>
        <w:t>, z zastrzeżeniem §</w:t>
      </w:r>
      <w:r w:rsidR="00E457B0" w:rsidRPr="00D74037">
        <w:rPr>
          <w:rFonts w:eastAsia="Times New Roman"/>
          <w:szCs w:val="24"/>
          <w:lang w:eastAsia="pl-PL"/>
        </w:rPr>
        <w:t>3</w:t>
      </w:r>
      <w:r w:rsidR="00C8572D" w:rsidRPr="00D74037">
        <w:rPr>
          <w:rFonts w:eastAsia="Times New Roman"/>
          <w:szCs w:val="24"/>
          <w:lang w:eastAsia="pl-PL"/>
        </w:rPr>
        <w:t xml:space="preserve">, </w:t>
      </w:r>
      <w:r w:rsidR="00205371" w:rsidRPr="00D74037">
        <w:rPr>
          <w:rFonts w:eastAsia="Times New Roman"/>
          <w:szCs w:val="24"/>
          <w:lang w:eastAsia="pl-PL"/>
        </w:rPr>
        <w:t>pkt</w:t>
      </w:r>
      <w:r w:rsidR="003A4CCE" w:rsidRPr="00D74037">
        <w:rPr>
          <w:rFonts w:eastAsia="Times New Roman"/>
          <w:szCs w:val="24"/>
          <w:lang w:eastAsia="pl-PL"/>
        </w:rPr>
        <w:t>.</w:t>
      </w:r>
      <w:r w:rsidR="00C8572D" w:rsidRPr="00D74037">
        <w:rPr>
          <w:rFonts w:eastAsia="Times New Roman"/>
          <w:szCs w:val="24"/>
          <w:lang w:eastAsia="pl-PL"/>
        </w:rPr>
        <w:t xml:space="preserve"> </w:t>
      </w:r>
      <w:r w:rsidR="00E457B0" w:rsidRPr="00D74037">
        <w:rPr>
          <w:rFonts w:eastAsia="Times New Roman"/>
          <w:szCs w:val="24"/>
          <w:lang w:eastAsia="pl-PL"/>
        </w:rPr>
        <w:t>4</w:t>
      </w:r>
      <w:r w:rsidR="00C8572D" w:rsidRPr="00D74037">
        <w:rPr>
          <w:rFonts w:eastAsia="Times New Roman"/>
          <w:szCs w:val="24"/>
          <w:lang w:eastAsia="pl-PL"/>
        </w:rPr>
        <w:t>.</w:t>
      </w:r>
    </w:p>
    <w:p w:rsidR="00D16109" w:rsidRPr="00B217C5" w:rsidRDefault="00D16109" w:rsidP="00B460E9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/>
          <w:szCs w:val="24"/>
          <w:lang w:eastAsia="pl-PL"/>
        </w:rPr>
      </w:pPr>
      <w:r w:rsidRPr="00B217C5">
        <w:rPr>
          <w:rFonts w:eastAsia="Times New Roman"/>
          <w:szCs w:val="24"/>
          <w:lang w:eastAsia="pl-PL"/>
        </w:rPr>
        <w:t>Nie dopuszcza się nabywania środków trwałych od członków rodziny.</w:t>
      </w:r>
    </w:p>
    <w:p w:rsidR="00D16109" w:rsidRPr="00B217C5" w:rsidRDefault="00D16109" w:rsidP="00B460E9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/>
          <w:szCs w:val="24"/>
          <w:lang w:eastAsia="pl-PL"/>
        </w:rPr>
      </w:pPr>
      <w:r w:rsidRPr="00B217C5">
        <w:rPr>
          <w:rFonts w:eastAsia="Times New Roman"/>
          <w:szCs w:val="24"/>
          <w:lang w:eastAsia="pl-PL"/>
        </w:rPr>
        <w:t>Środki finansowe na rozwój przedsiębiorczości muszą zostać przeznaczone na pokrycie wydatków inwestycyjnych uznanych za niezbędne dla prowadzenia działalności gospodarczej i odpowiednio uzasadnionych przez Uczestniczkę projektu.</w:t>
      </w:r>
    </w:p>
    <w:p w:rsidR="00D16109" w:rsidRPr="00B217C5" w:rsidRDefault="007F1C63" w:rsidP="00B460E9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/>
          <w:szCs w:val="24"/>
          <w:lang w:eastAsia="pl-PL"/>
        </w:rPr>
      </w:pPr>
      <w:r w:rsidRPr="00B217C5">
        <w:rPr>
          <w:rFonts w:eastAsia="Times New Roman"/>
          <w:szCs w:val="24"/>
          <w:lang w:eastAsia="pl-PL"/>
        </w:rPr>
        <w:t xml:space="preserve">Katalog wydatków kwalifikowanych, </w:t>
      </w:r>
      <w:r w:rsidR="003A4CCE" w:rsidRPr="00B217C5">
        <w:rPr>
          <w:rFonts w:eastAsia="Times New Roman"/>
          <w:szCs w:val="24"/>
          <w:lang w:eastAsia="pl-PL"/>
        </w:rPr>
        <w:t xml:space="preserve">o którym mowa w </w:t>
      </w:r>
      <w:r w:rsidR="00205371" w:rsidRPr="00B217C5">
        <w:rPr>
          <w:rFonts w:eastAsia="Times New Roman"/>
          <w:szCs w:val="24"/>
          <w:lang w:eastAsia="pl-PL"/>
        </w:rPr>
        <w:t>pkt</w:t>
      </w:r>
      <w:r w:rsidR="003A4CCE" w:rsidRPr="00B217C5">
        <w:rPr>
          <w:rFonts w:eastAsia="Times New Roman"/>
          <w:szCs w:val="24"/>
          <w:lang w:eastAsia="pl-PL"/>
        </w:rPr>
        <w:t>. 2</w:t>
      </w:r>
      <w:r w:rsidR="00205371" w:rsidRPr="00B217C5">
        <w:rPr>
          <w:rFonts w:eastAsia="Times New Roman"/>
          <w:szCs w:val="24"/>
          <w:lang w:eastAsia="pl-PL"/>
        </w:rPr>
        <w:t>1</w:t>
      </w:r>
      <w:r w:rsidR="003A4CCE" w:rsidRPr="00B217C5">
        <w:rPr>
          <w:rFonts w:eastAsia="Times New Roman"/>
          <w:szCs w:val="24"/>
          <w:lang w:eastAsia="pl-PL"/>
        </w:rPr>
        <w:t xml:space="preserve"> może ob</w:t>
      </w:r>
      <w:r w:rsidRPr="00B217C5">
        <w:rPr>
          <w:rFonts w:eastAsia="Times New Roman"/>
          <w:szCs w:val="24"/>
          <w:lang w:eastAsia="pl-PL"/>
        </w:rPr>
        <w:t>ejmować</w:t>
      </w:r>
      <w:r w:rsidR="00D16109" w:rsidRPr="00B217C5">
        <w:rPr>
          <w:rFonts w:eastAsia="Times New Roman"/>
          <w:szCs w:val="24"/>
          <w:lang w:eastAsia="pl-PL"/>
        </w:rPr>
        <w:t>:</w:t>
      </w:r>
    </w:p>
    <w:p w:rsidR="00D16109" w:rsidRPr="00B217C5" w:rsidRDefault="00D16109" w:rsidP="00B460E9">
      <w:pPr>
        <w:pStyle w:val="Akapitzlist"/>
        <w:numPr>
          <w:ilvl w:val="0"/>
          <w:numId w:val="23"/>
        </w:numPr>
        <w:spacing w:after="0"/>
        <w:jc w:val="both"/>
        <w:rPr>
          <w:rFonts w:eastAsia="Times New Roman"/>
          <w:szCs w:val="24"/>
          <w:lang w:eastAsia="pl-PL"/>
        </w:rPr>
      </w:pPr>
      <w:proofErr w:type="gramStart"/>
      <w:r w:rsidRPr="00B217C5">
        <w:rPr>
          <w:rFonts w:eastAsia="Times New Roman"/>
          <w:szCs w:val="24"/>
          <w:lang w:eastAsia="pl-PL"/>
        </w:rPr>
        <w:t>zakup</w:t>
      </w:r>
      <w:proofErr w:type="gramEnd"/>
      <w:r w:rsidRPr="00B217C5">
        <w:rPr>
          <w:rFonts w:eastAsia="Times New Roman"/>
          <w:szCs w:val="24"/>
          <w:lang w:eastAsia="pl-PL"/>
        </w:rPr>
        <w:t xml:space="preserve"> środków trwałych – składniki majątku trwałego, </w:t>
      </w:r>
    </w:p>
    <w:p w:rsidR="00D16109" w:rsidRPr="00B217C5" w:rsidRDefault="00D16109" w:rsidP="00B460E9">
      <w:pPr>
        <w:pStyle w:val="Akapitzlist"/>
        <w:numPr>
          <w:ilvl w:val="0"/>
          <w:numId w:val="23"/>
        </w:numPr>
        <w:spacing w:after="0"/>
        <w:jc w:val="both"/>
        <w:rPr>
          <w:rFonts w:eastAsia="Times New Roman"/>
          <w:szCs w:val="24"/>
          <w:lang w:eastAsia="pl-PL"/>
        </w:rPr>
      </w:pPr>
      <w:proofErr w:type="gramStart"/>
      <w:r w:rsidRPr="00B217C5">
        <w:rPr>
          <w:rFonts w:eastAsia="Times New Roman"/>
          <w:szCs w:val="24"/>
          <w:lang w:eastAsia="pl-PL"/>
        </w:rPr>
        <w:t>zakup</w:t>
      </w:r>
      <w:proofErr w:type="gramEnd"/>
      <w:r w:rsidRPr="00B217C5">
        <w:rPr>
          <w:rFonts w:eastAsia="Times New Roman"/>
          <w:szCs w:val="24"/>
          <w:lang w:eastAsia="pl-PL"/>
        </w:rPr>
        <w:t xml:space="preserve"> pojazdów samochodowych – osobowych lub ciężarowych oraz motocykli/skuterów o ile zakup takiego pojazdu jest ściśle związany z zakresem prowadzonej działalności gospodarczej</w:t>
      </w:r>
      <w:r w:rsidR="00152E3D" w:rsidRPr="00B217C5">
        <w:rPr>
          <w:rFonts w:eastAsia="Times New Roman"/>
          <w:szCs w:val="24"/>
          <w:lang w:eastAsia="pl-PL"/>
        </w:rPr>
        <w:t xml:space="preserve"> i jednocześnie </w:t>
      </w:r>
      <w:r w:rsidR="00152E3D" w:rsidRPr="00B217C5">
        <w:rPr>
          <w:rFonts w:eastAsia="Times New Roman"/>
          <w:szCs w:val="24"/>
          <w:lang w:eastAsia="pl-PL"/>
        </w:rPr>
        <w:lastRenderedPageBreak/>
        <w:t>nie dotyczy działalności w sektorze transportu drogowego</w:t>
      </w:r>
      <w:r w:rsidR="00AE6697" w:rsidRPr="00B217C5">
        <w:rPr>
          <w:rStyle w:val="Odwoanieprzypisudolnego"/>
          <w:rFonts w:eastAsia="Times New Roman"/>
          <w:szCs w:val="24"/>
          <w:lang w:eastAsia="pl-PL"/>
        </w:rPr>
        <w:footnoteReference w:id="2"/>
      </w:r>
      <w:r w:rsidRPr="00B217C5">
        <w:rPr>
          <w:rFonts w:eastAsia="Times New Roman"/>
          <w:szCs w:val="24"/>
          <w:lang w:eastAsia="pl-PL"/>
        </w:rPr>
        <w:t xml:space="preserve"> –</w:t>
      </w:r>
      <w:r w:rsidR="00205371" w:rsidRPr="00B217C5">
        <w:rPr>
          <w:rFonts w:eastAsia="Times New Roman"/>
          <w:szCs w:val="24"/>
          <w:lang w:eastAsia="pl-PL"/>
        </w:rPr>
        <w:t xml:space="preserve"> maksymalnie do 50</w:t>
      </w:r>
      <w:r w:rsidRPr="00B217C5">
        <w:rPr>
          <w:rFonts w:eastAsia="Times New Roman"/>
          <w:szCs w:val="24"/>
          <w:lang w:eastAsia="pl-PL"/>
        </w:rPr>
        <w:t xml:space="preserve">% wartości wnioskowanej dotacji, </w:t>
      </w:r>
    </w:p>
    <w:p w:rsidR="00D16109" w:rsidRPr="00B217C5" w:rsidRDefault="00D16109" w:rsidP="00B460E9">
      <w:pPr>
        <w:pStyle w:val="Akapitzlist"/>
        <w:numPr>
          <w:ilvl w:val="0"/>
          <w:numId w:val="23"/>
        </w:numPr>
        <w:spacing w:after="0"/>
        <w:jc w:val="both"/>
        <w:rPr>
          <w:rFonts w:eastAsia="Times New Roman"/>
          <w:szCs w:val="24"/>
          <w:lang w:eastAsia="pl-PL"/>
        </w:rPr>
      </w:pPr>
      <w:proofErr w:type="gramStart"/>
      <w:r w:rsidRPr="00B217C5">
        <w:rPr>
          <w:rFonts w:eastAsia="Times New Roman"/>
          <w:szCs w:val="24"/>
          <w:lang w:eastAsia="pl-PL"/>
        </w:rPr>
        <w:t>zakup</w:t>
      </w:r>
      <w:proofErr w:type="gramEnd"/>
      <w:r w:rsidRPr="00B217C5">
        <w:rPr>
          <w:rFonts w:eastAsia="Times New Roman"/>
          <w:szCs w:val="24"/>
          <w:lang w:eastAsia="pl-PL"/>
        </w:rPr>
        <w:t xml:space="preserve"> wyposażenia, </w:t>
      </w:r>
    </w:p>
    <w:p w:rsidR="00D16109" w:rsidRPr="00B217C5" w:rsidRDefault="00D16109" w:rsidP="00B460E9">
      <w:pPr>
        <w:pStyle w:val="Akapitzlist"/>
        <w:numPr>
          <w:ilvl w:val="0"/>
          <w:numId w:val="23"/>
        </w:numPr>
        <w:spacing w:after="0"/>
        <w:jc w:val="both"/>
        <w:rPr>
          <w:rFonts w:eastAsia="Times New Roman"/>
          <w:szCs w:val="24"/>
          <w:lang w:eastAsia="pl-PL"/>
        </w:rPr>
      </w:pPr>
      <w:proofErr w:type="gramStart"/>
      <w:r w:rsidRPr="00B217C5">
        <w:rPr>
          <w:rFonts w:eastAsia="Times New Roman"/>
          <w:szCs w:val="24"/>
          <w:lang w:eastAsia="pl-PL"/>
        </w:rPr>
        <w:t>koszty</w:t>
      </w:r>
      <w:proofErr w:type="gramEnd"/>
      <w:r w:rsidRPr="00B217C5">
        <w:rPr>
          <w:rFonts w:eastAsia="Times New Roman"/>
          <w:szCs w:val="24"/>
          <w:lang w:eastAsia="pl-PL"/>
        </w:rPr>
        <w:t xml:space="preserve"> prac remontowych i budowlanych (w tym prace adaptacyjne), </w:t>
      </w:r>
    </w:p>
    <w:p w:rsidR="00D16109" w:rsidRPr="00B217C5" w:rsidRDefault="00D16109" w:rsidP="00B460E9">
      <w:pPr>
        <w:pStyle w:val="Akapitzlist"/>
        <w:numPr>
          <w:ilvl w:val="0"/>
          <w:numId w:val="23"/>
        </w:numPr>
        <w:spacing w:after="0"/>
        <w:jc w:val="both"/>
        <w:rPr>
          <w:rFonts w:eastAsia="Times New Roman"/>
          <w:szCs w:val="24"/>
          <w:lang w:eastAsia="pl-PL"/>
        </w:rPr>
      </w:pPr>
      <w:proofErr w:type="gramStart"/>
      <w:r w:rsidRPr="00B217C5">
        <w:rPr>
          <w:rFonts w:eastAsia="Times New Roman"/>
          <w:szCs w:val="24"/>
          <w:lang w:eastAsia="pl-PL"/>
        </w:rPr>
        <w:t>wydatki</w:t>
      </w:r>
      <w:proofErr w:type="gramEnd"/>
      <w:r w:rsidRPr="00B217C5">
        <w:rPr>
          <w:rFonts w:eastAsia="Times New Roman"/>
          <w:szCs w:val="24"/>
          <w:lang w:eastAsia="pl-PL"/>
        </w:rPr>
        <w:t xml:space="preserve"> przeznaczone na aktywa obrotowe (wydatki będące podstawą procesu produkcyjnego lub będą miały podlegać dalszemu obrotowi (np. sprzedaży)) – maksymalnie do 50 % wartości wnioskowanej dotacji, </w:t>
      </w:r>
    </w:p>
    <w:p w:rsidR="00D16109" w:rsidRPr="00B217C5" w:rsidRDefault="00D16109" w:rsidP="00B460E9">
      <w:pPr>
        <w:pStyle w:val="Akapitzlist"/>
        <w:numPr>
          <w:ilvl w:val="0"/>
          <w:numId w:val="23"/>
        </w:numPr>
        <w:spacing w:after="0"/>
        <w:jc w:val="both"/>
        <w:rPr>
          <w:rFonts w:eastAsia="Times New Roman"/>
          <w:szCs w:val="24"/>
          <w:lang w:eastAsia="pl-PL"/>
        </w:rPr>
      </w:pPr>
      <w:proofErr w:type="gramStart"/>
      <w:r w:rsidRPr="00B217C5">
        <w:rPr>
          <w:rFonts w:eastAsia="Times New Roman"/>
          <w:szCs w:val="24"/>
          <w:lang w:eastAsia="pl-PL"/>
        </w:rPr>
        <w:t>zakup</w:t>
      </w:r>
      <w:proofErr w:type="gramEnd"/>
      <w:r w:rsidRPr="00B217C5">
        <w:rPr>
          <w:rFonts w:eastAsia="Times New Roman"/>
          <w:szCs w:val="24"/>
          <w:lang w:eastAsia="pl-PL"/>
        </w:rPr>
        <w:t xml:space="preserve"> wartości niematerialnych i prawnych, </w:t>
      </w:r>
    </w:p>
    <w:p w:rsidR="00D16109" w:rsidRPr="00B217C5" w:rsidRDefault="00D16109" w:rsidP="00B460E9">
      <w:pPr>
        <w:pStyle w:val="Akapitzlist"/>
        <w:numPr>
          <w:ilvl w:val="0"/>
          <w:numId w:val="23"/>
        </w:numPr>
        <w:spacing w:after="0"/>
        <w:jc w:val="both"/>
        <w:rPr>
          <w:rFonts w:eastAsia="Times New Roman"/>
          <w:szCs w:val="24"/>
          <w:lang w:eastAsia="pl-PL"/>
        </w:rPr>
      </w:pPr>
      <w:proofErr w:type="gramStart"/>
      <w:r w:rsidRPr="00B217C5">
        <w:rPr>
          <w:rFonts w:eastAsia="Times New Roman"/>
          <w:szCs w:val="24"/>
          <w:lang w:eastAsia="pl-PL"/>
        </w:rPr>
        <w:t>wydatki</w:t>
      </w:r>
      <w:proofErr w:type="gramEnd"/>
      <w:r w:rsidRPr="00B217C5">
        <w:rPr>
          <w:rFonts w:eastAsia="Times New Roman"/>
          <w:szCs w:val="24"/>
          <w:lang w:eastAsia="pl-PL"/>
        </w:rPr>
        <w:t xml:space="preserve"> na pokrycie innych niezbędnych kosztów związanych z rozpoczynaną i prowadzoną działalnością gospodarczą.</w:t>
      </w:r>
    </w:p>
    <w:p w:rsidR="00D16109" w:rsidRPr="00D01D49" w:rsidRDefault="00D16109" w:rsidP="00B460E9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eastAsia="Times New Roman"/>
          <w:szCs w:val="24"/>
          <w:lang w:eastAsia="pl-PL"/>
        </w:rPr>
      </w:pPr>
      <w:r w:rsidRPr="00D01D49">
        <w:rPr>
          <w:rFonts w:eastAsia="Times New Roman"/>
          <w:szCs w:val="24"/>
          <w:lang w:eastAsia="pl-PL"/>
        </w:rPr>
        <w:t>Okres kwalifikowalności wydatków</w:t>
      </w:r>
      <w:r w:rsidR="00A35F6E" w:rsidRPr="00D01D49">
        <w:rPr>
          <w:rFonts w:eastAsia="Times New Roman"/>
          <w:szCs w:val="24"/>
          <w:lang w:eastAsia="pl-PL"/>
        </w:rPr>
        <w:t xml:space="preserve"> wynosi:</w:t>
      </w:r>
    </w:p>
    <w:p w:rsidR="00A35F6E" w:rsidRPr="00D01D49" w:rsidRDefault="002A7B27" w:rsidP="00205371">
      <w:pPr>
        <w:pStyle w:val="Akapitzlist"/>
        <w:numPr>
          <w:ilvl w:val="1"/>
          <w:numId w:val="4"/>
        </w:numPr>
        <w:spacing w:after="0"/>
        <w:ind w:left="709" w:hanging="283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</w:t>
      </w:r>
      <w:r w:rsidR="00A35F6E" w:rsidRPr="00D01D49">
        <w:rPr>
          <w:rFonts w:eastAsia="Times New Roman"/>
          <w:szCs w:val="24"/>
          <w:lang w:eastAsia="pl-PL"/>
        </w:rPr>
        <w:t xml:space="preserve"> miesiące liczone od dnia </w:t>
      </w:r>
      <w:r>
        <w:rPr>
          <w:rFonts w:eastAsia="Times New Roman"/>
          <w:szCs w:val="24"/>
          <w:lang w:eastAsia="pl-PL"/>
        </w:rPr>
        <w:t>przekazania 90% wsparcia finansowego</w:t>
      </w:r>
      <w:r w:rsidR="00A35F6E" w:rsidRPr="00D01D49">
        <w:rPr>
          <w:rFonts w:eastAsia="Times New Roman"/>
          <w:szCs w:val="24"/>
          <w:lang w:eastAsia="pl-PL"/>
        </w:rPr>
        <w:t xml:space="preserve"> – dla bezzwrotnej dotacji inwestycyjnej,</w:t>
      </w:r>
    </w:p>
    <w:p w:rsidR="00A35F6E" w:rsidRPr="00D01D49" w:rsidRDefault="00A35F6E" w:rsidP="00205371">
      <w:pPr>
        <w:pStyle w:val="Akapitzlist"/>
        <w:numPr>
          <w:ilvl w:val="1"/>
          <w:numId w:val="4"/>
        </w:numPr>
        <w:spacing w:after="0"/>
        <w:ind w:left="709" w:hanging="283"/>
        <w:contextualSpacing/>
        <w:jc w:val="both"/>
        <w:rPr>
          <w:rFonts w:eastAsia="Times New Roman"/>
          <w:szCs w:val="24"/>
          <w:lang w:eastAsia="pl-PL"/>
        </w:rPr>
      </w:pPr>
      <w:r w:rsidRPr="00D01D49">
        <w:rPr>
          <w:rFonts w:eastAsia="Times New Roman"/>
          <w:szCs w:val="24"/>
          <w:lang w:eastAsia="pl-PL"/>
        </w:rPr>
        <w:t>10 miesięcy liczonych od dnia podpisania umowy o udzielenie wsparcia pomostowego – dla wsparcia pomostowego.</w:t>
      </w:r>
    </w:p>
    <w:p w:rsidR="00D16109" w:rsidRPr="00B217C5" w:rsidRDefault="00D16109" w:rsidP="00B460E9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eastAsia="Times New Roman"/>
          <w:szCs w:val="24"/>
          <w:lang w:eastAsia="pl-PL"/>
        </w:rPr>
      </w:pPr>
      <w:r w:rsidRPr="00B217C5">
        <w:rPr>
          <w:rFonts w:eastAsia="Times New Roman"/>
          <w:szCs w:val="24"/>
          <w:lang w:eastAsia="pl-PL"/>
        </w:rPr>
        <w:t>Maksymalna wysokość wsparcia</w:t>
      </w:r>
      <w:r w:rsidR="008201E9" w:rsidRPr="00B217C5">
        <w:rPr>
          <w:rFonts w:eastAsia="Times New Roman"/>
          <w:szCs w:val="24"/>
          <w:lang w:eastAsia="pl-PL"/>
        </w:rPr>
        <w:t xml:space="preserve"> wynosi:</w:t>
      </w:r>
    </w:p>
    <w:p w:rsidR="008201E9" w:rsidRPr="00B217C5" w:rsidRDefault="008201E9" w:rsidP="00205371">
      <w:pPr>
        <w:pStyle w:val="Akapitzlist"/>
        <w:numPr>
          <w:ilvl w:val="1"/>
          <w:numId w:val="4"/>
        </w:numPr>
        <w:spacing w:after="0"/>
        <w:ind w:left="709" w:hanging="283"/>
        <w:contextualSpacing/>
        <w:jc w:val="both"/>
        <w:rPr>
          <w:rFonts w:eastAsia="Times New Roman"/>
          <w:szCs w:val="24"/>
          <w:lang w:eastAsia="pl-PL"/>
        </w:rPr>
      </w:pPr>
      <w:r w:rsidRPr="00B217C5">
        <w:rPr>
          <w:rFonts w:eastAsia="Times New Roman"/>
          <w:szCs w:val="24"/>
          <w:lang w:eastAsia="pl-PL"/>
        </w:rPr>
        <w:t>24 000,00 PLN (słownie: dwadzieścia cztery tysiące złotych, 00/100) – bezzwrotna dotacja inwestycyjna</w:t>
      </w:r>
      <w:r w:rsidR="003A4CCE" w:rsidRPr="00B217C5">
        <w:rPr>
          <w:rFonts w:eastAsia="Times New Roman"/>
          <w:szCs w:val="24"/>
          <w:lang w:eastAsia="pl-PL"/>
        </w:rPr>
        <w:t>.</w:t>
      </w:r>
    </w:p>
    <w:p w:rsidR="008201E9" w:rsidRPr="00B217C5" w:rsidRDefault="008201E9" w:rsidP="005F0199">
      <w:pPr>
        <w:pStyle w:val="Akapitzlist"/>
        <w:numPr>
          <w:ilvl w:val="1"/>
          <w:numId w:val="4"/>
        </w:numPr>
        <w:spacing w:after="0"/>
        <w:ind w:hanging="654"/>
        <w:contextualSpacing/>
        <w:jc w:val="both"/>
        <w:rPr>
          <w:rFonts w:eastAsia="Times New Roman"/>
          <w:szCs w:val="24"/>
          <w:lang w:eastAsia="pl-PL"/>
        </w:rPr>
      </w:pPr>
      <w:r w:rsidRPr="00B217C5">
        <w:rPr>
          <w:rFonts w:eastAsia="Times New Roman"/>
          <w:szCs w:val="24"/>
          <w:lang w:eastAsia="pl-PL"/>
        </w:rPr>
        <w:t>1</w:t>
      </w:r>
      <w:r w:rsidR="00A85D65" w:rsidRPr="00B217C5">
        <w:rPr>
          <w:rFonts w:eastAsia="Times New Roman"/>
          <w:szCs w:val="24"/>
          <w:lang w:eastAsia="pl-PL"/>
        </w:rPr>
        <w:t>5</w:t>
      </w:r>
      <w:r w:rsidRPr="00B217C5">
        <w:rPr>
          <w:rFonts w:eastAsia="Times New Roman"/>
          <w:szCs w:val="24"/>
          <w:lang w:eastAsia="pl-PL"/>
        </w:rPr>
        <w:t> </w:t>
      </w:r>
      <w:r w:rsidR="00A85D65" w:rsidRPr="00B217C5">
        <w:rPr>
          <w:rFonts w:eastAsia="Times New Roman"/>
          <w:szCs w:val="24"/>
          <w:lang w:eastAsia="pl-PL"/>
        </w:rPr>
        <w:t>0</w:t>
      </w:r>
      <w:r w:rsidRPr="00B217C5">
        <w:rPr>
          <w:rFonts w:eastAsia="Times New Roman"/>
          <w:szCs w:val="24"/>
          <w:lang w:eastAsia="pl-PL"/>
        </w:rPr>
        <w:t xml:space="preserve">00,00 PLN (słownie: </w:t>
      </w:r>
      <w:r w:rsidR="00A85D65" w:rsidRPr="00B217C5">
        <w:rPr>
          <w:rFonts w:eastAsia="Times New Roman"/>
          <w:szCs w:val="24"/>
          <w:lang w:eastAsia="pl-PL"/>
        </w:rPr>
        <w:t>piętnaście</w:t>
      </w:r>
      <w:r w:rsidRPr="00B217C5">
        <w:rPr>
          <w:rFonts w:eastAsia="Times New Roman"/>
          <w:szCs w:val="24"/>
          <w:lang w:eastAsia="pl-PL"/>
        </w:rPr>
        <w:t xml:space="preserve"> tysięcy złotych, 00/100) – wsparcie pomostowe</w:t>
      </w:r>
      <w:r w:rsidR="003A4CCE" w:rsidRPr="00B217C5">
        <w:rPr>
          <w:rFonts w:eastAsia="Times New Roman"/>
          <w:szCs w:val="24"/>
          <w:lang w:eastAsia="pl-PL"/>
        </w:rPr>
        <w:t>.</w:t>
      </w:r>
    </w:p>
    <w:p w:rsidR="008201E9" w:rsidRPr="00B217C5" w:rsidRDefault="008201E9" w:rsidP="005F0199">
      <w:pPr>
        <w:pStyle w:val="Akapitzlist"/>
        <w:numPr>
          <w:ilvl w:val="1"/>
          <w:numId w:val="4"/>
        </w:numPr>
        <w:spacing w:after="0"/>
        <w:ind w:hanging="654"/>
        <w:contextualSpacing/>
        <w:jc w:val="both"/>
        <w:rPr>
          <w:rFonts w:eastAsia="Times New Roman"/>
          <w:szCs w:val="24"/>
          <w:lang w:eastAsia="pl-PL"/>
        </w:rPr>
      </w:pPr>
      <w:r w:rsidRPr="00B217C5">
        <w:rPr>
          <w:rFonts w:eastAsia="Times New Roman"/>
          <w:szCs w:val="24"/>
          <w:lang w:eastAsia="pl-PL"/>
        </w:rPr>
        <w:t>675,00 PLN (słownie: sześćset siedemdziesiąt pięć złotych, 00/100) – wsparcie szkoleniowo-doradcze</w:t>
      </w:r>
      <w:r w:rsidR="003A4CCE" w:rsidRPr="00B217C5">
        <w:rPr>
          <w:rFonts w:eastAsia="Times New Roman"/>
          <w:szCs w:val="24"/>
          <w:lang w:eastAsia="pl-PL"/>
        </w:rPr>
        <w:t>.</w:t>
      </w:r>
    </w:p>
    <w:p w:rsidR="00D16109" w:rsidRDefault="00D16109" w:rsidP="00B460E9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eastAsia="Times New Roman"/>
          <w:szCs w:val="24"/>
          <w:lang w:eastAsia="pl-PL"/>
        </w:rPr>
      </w:pPr>
      <w:r w:rsidRPr="00B217C5">
        <w:rPr>
          <w:rFonts w:eastAsia="Times New Roman"/>
          <w:szCs w:val="24"/>
          <w:lang w:eastAsia="pl-PL"/>
        </w:rPr>
        <w:t xml:space="preserve">Rozliczenie otrzymanych przez Uczestniczkę projektu środków finansowych nastąpi poprzez złożenie </w:t>
      </w:r>
      <w:r w:rsidR="00AE6697" w:rsidRPr="00B217C5">
        <w:rPr>
          <w:rFonts w:eastAsia="Times New Roman"/>
          <w:szCs w:val="24"/>
          <w:lang w:eastAsia="pl-PL"/>
        </w:rPr>
        <w:t>i</w:t>
      </w:r>
      <w:r w:rsidR="00A85D65" w:rsidRPr="00B217C5">
        <w:rPr>
          <w:rFonts w:eastAsia="Times New Roman"/>
          <w:szCs w:val="24"/>
          <w:lang w:eastAsia="pl-PL"/>
        </w:rPr>
        <w:t> </w:t>
      </w:r>
      <w:r w:rsidR="00AE6697" w:rsidRPr="00B217C5">
        <w:rPr>
          <w:rFonts w:eastAsia="Times New Roman"/>
          <w:szCs w:val="24"/>
          <w:lang w:eastAsia="pl-PL"/>
        </w:rPr>
        <w:t xml:space="preserve">zweryfikowanie w </w:t>
      </w:r>
      <w:r w:rsidR="002063A2" w:rsidRPr="00B217C5">
        <w:rPr>
          <w:rFonts w:eastAsia="Times New Roman"/>
          <w:szCs w:val="24"/>
          <w:lang w:eastAsia="pl-PL"/>
        </w:rPr>
        <w:t>wyniku kontroli</w:t>
      </w:r>
      <w:r w:rsidR="00AE6697" w:rsidRPr="00B217C5">
        <w:rPr>
          <w:rFonts w:eastAsia="Times New Roman"/>
          <w:szCs w:val="24"/>
          <w:lang w:eastAsia="pl-PL"/>
        </w:rPr>
        <w:t xml:space="preserve">, </w:t>
      </w:r>
      <w:r w:rsidRPr="00B217C5">
        <w:rPr>
          <w:rFonts w:eastAsia="Times New Roman"/>
          <w:szCs w:val="24"/>
          <w:lang w:eastAsia="pl-PL"/>
        </w:rPr>
        <w:t>oświadczenia o dokonaniu zakupów towarów lub usług zgodnie z</w:t>
      </w:r>
      <w:r w:rsidR="00A85D65" w:rsidRPr="00B217C5">
        <w:rPr>
          <w:rFonts w:eastAsia="Times New Roman"/>
          <w:szCs w:val="24"/>
          <w:lang w:eastAsia="pl-PL"/>
        </w:rPr>
        <w:t> </w:t>
      </w:r>
      <w:r w:rsidRPr="00B217C5">
        <w:rPr>
          <w:rFonts w:eastAsia="Times New Roman"/>
          <w:szCs w:val="24"/>
          <w:lang w:eastAsia="pl-PL"/>
        </w:rPr>
        <w:t>biznesplanem oraz ze szczegółowym zestawieniem towarów oraz usług, których zakup został dokonany ze środków na rozwój przedsiębiorczości wraz ze wskazaniem ich parametrów technicznych lub jakościowych.</w:t>
      </w:r>
      <w:r w:rsidR="00AE6697" w:rsidRPr="00B217C5">
        <w:rPr>
          <w:rFonts w:eastAsia="Times New Roman"/>
          <w:szCs w:val="24"/>
          <w:lang w:eastAsia="pl-PL"/>
        </w:rPr>
        <w:t xml:space="preserve"> Uczestniczka projektu ma obowiązek poddać się kontroli na każde wezwanie Beneficjenta, Wojewódzki</w:t>
      </w:r>
      <w:r w:rsidR="00BF2FA9">
        <w:rPr>
          <w:rFonts w:eastAsia="Times New Roman"/>
          <w:szCs w:val="24"/>
          <w:lang w:eastAsia="pl-PL"/>
        </w:rPr>
        <w:t>ego</w:t>
      </w:r>
      <w:r w:rsidR="00AE6697" w:rsidRPr="00B217C5">
        <w:rPr>
          <w:rFonts w:eastAsia="Times New Roman"/>
          <w:szCs w:val="24"/>
          <w:lang w:eastAsia="pl-PL"/>
        </w:rPr>
        <w:t xml:space="preserve"> </w:t>
      </w:r>
      <w:proofErr w:type="spellStart"/>
      <w:r w:rsidR="00AE6697" w:rsidRPr="00B217C5">
        <w:rPr>
          <w:rFonts w:eastAsia="Times New Roman"/>
          <w:szCs w:val="24"/>
          <w:lang w:eastAsia="pl-PL"/>
        </w:rPr>
        <w:t>Urząd</w:t>
      </w:r>
      <w:r w:rsidR="00BF2FA9">
        <w:rPr>
          <w:rFonts w:eastAsia="Times New Roman"/>
          <w:szCs w:val="24"/>
          <w:lang w:eastAsia="pl-PL"/>
        </w:rPr>
        <w:t>u</w:t>
      </w:r>
      <w:proofErr w:type="spellEnd"/>
      <w:r w:rsidR="00AE6697" w:rsidRPr="00B217C5">
        <w:rPr>
          <w:rFonts w:eastAsia="Times New Roman"/>
          <w:szCs w:val="24"/>
          <w:lang w:eastAsia="pl-PL"/>
        </w:rPr>
        <w:t xml:space="preserve"> Pracy w Rzeszowie lub inn</w:t>
      </w:r>
      <w:r w:rsidR="00BF2FA9">
        <w:rPr>
          <w:rFonts w:eastAsia="Times New Roman"/>
          <w:szCs w:val="24"/>
          <w:lang w:eastAsia="pl-PL"/>
        </w:rPr>
        <w:t>ego</w:t>
      </w:r>
      <w:r w:rsidR="00AE6697" w:rsidRPr="00B217C5">
        <w:rPr>
          <w:rFonts w:eastAsia="Times New Roman"/>
          <w:szCs w:val="24"/>
          <w:lang w:eastAsia="pl-PL"/>
        </w:rPr>
        <w:t xml:space="preserve"> uprawnion</w:t>
      </w:r>
      <w:r w:rsidR="00BF2FA9">
        <w:rPr>
          <w:rFonts w:eastAsia="Times New Roman"/>
          <w:szCs w:val="24"/>
          <w:lang w:eastAsia="pl-PL"/>
        </w:rPr>
        <w:t>ego</w:t>
      </w:r>
      <w:r w:rsidR="00AE6697" w:rsidRPr="00B217C5">
        <w:rPr>
          <w:rFonts w:eastAsia="Times New Roman"/>
          <w:szCs w:val="24"/>
          <w:lang w:eastAsia="pl-PL"/>
        </w:rPr>
        <w:t xml:space="preserve"> do tego podmiot</w:t>
      </w:r>
      <w:r w:rsidR="00BF2FA9">
        <w:rPr>
          <w:rFonts w:eastAsia="Times New Roman"/>
          <w:szCs w:val="24"/>
          <w:lang w:eastAsia="pl-PL"/>
        </w:rPr>
        <w:t>u.</w:t>
      </w:r>
    </w:p>
    <w:p w:rsidR="00AD4549" w:rsidRDefault="00AD4549" w:rsidP="00AD4549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eastAsia="Times New Roman"/>
          <w:szCs w:val="24"/>
          <w:lang w:eastAsia="pl-PL"/>
        </w:rPr>
      </w:pPr>
      <w:r w:rsidRPr="00AD4549">
        <w:rPr>
          <w:rFonts w:eastAsia="Times New Roman"/>
          <w:szCs w:val="24"/>
          <w:lang w:eastAsia="pl-PL"/>
        </w:rPr>
        <w:t>Beneficjent kontroluje prawidłowość wykonania umowy w okresie 12 miesięcy od dnia faktycznego rozpoczęcia działalności gospodarczej</w:t>
      </w:r>
      <w:r>
        <w:rPr>
          <w:rFonts w:eastAsia="Times New Roman"/>
          <w:szCs w:val="24"/>
          <w:lang w:eastAsia="pl-PL"/>
        </w:rPr>
        <w:t>, w szczególności poprzez sprawdzenie:</w:t>
      </w:r>
    </w:p>
    <w:p w:rsidR="00AD4549" w:rsidRDefault="00AD4549" w:rsidP="00AD4549">
      <w:pPr>
        <w:pStyle w:val="Akapitzlist"/>
        <w:numPr>
          <w:ilvl w:val="0"/>
          <w:numId w:val="33"/>
        </w:numPr>
        <w:spacing w:after="0"/>
        <w:ind w:left="709" w:hanging="283"/>
        <w:contextualSpacing/>
        <w:jc w:val="both"/>
        <w:rPr>
          <w:rFonts w:eastAsia="Times New Roman"/>
          <w:szCs w:val="24"/>
          <w:lang w:eastAsia="pl-PL"/>
        </w:rPr>
      </w:pPr>
      <w:proofErr w:type="gramStart"/>
      <w:r w:rsidRPr="00AD4549">
        <w:rPr>
          <w:rFonts w:eastAsia="Times New Roman"/>
          <w:szCs w:val="24"/>
          <w:lang w:eastAsia="pl-PL"/>
        </w:rPr>
        <w:t>fakt</w:t>
      </w:r>
      <w:r>
        <w:rPr>
          <w:rFonts w:eastAsia="Times New Roman"/>
          <w:szCs w:val="24"/>
          <w:lang w:eastAsia="pl-PL"/>
        </w:rPr>
        <w:t>u</w:t>
      </w:r>
      <w:proofErr w:type="gramEnd"/>
      <w:r w:rsidRPr="00AD4549">
        <w:rPr>
          <w:rFonts w:eastAsia="Times New Roman"/>
          <w:szCs w:val="24"/>
          <w:lang w:eastAsia="pl-PL"/>
        </w:rPr>
        <w:t xml:space="preserve"> prowadzenia działalności gospodarczej prze</w:t>
      </w:r>
      <w:r>
        <w:rPr>
          <w:rFonts w:eastAsia="Times New Roman"/>
          <w:szCs w:val="24"/>
          <w:lang w:eastAsia="pl-PL"/>
        </w:rPr>
        <w:t>z U</w:t>
      </w:r>
      <w:r w:rsidRPr="00AD4549">
        <w:rPr>
          <w:rFonts w:eastAsia="Times New Roman"/>
          <w:szCs w:val="24"/>
          <w:lang w:eastAsia="pl-PL"/>
        </w:rPr>
        <w:t>czestni</w:t>
      </w:r>
      <w:r>
        <w:rPr>
          <w:rFonts w:eastAsia="Times New Roman"/>
          <w:szCs w:val="24"/>
          <w:lang w:eastAsia="pl-PL"/>
        </w:rPr>
        <w:t>czkę</w:t>
      </w:r>
      <w:r w:rsidRPr="00AD4549">
        <w:rPr>
          <w:rFonts w:eastAsia="Times New Roman"/>
          <w:szCs w:val="24"/>
          <w:lang w:eastAsia="pl-PL"/>
        </w:rPr>
        <w:t xml:space="preserve"> projektu,</w:t>
      </w:r>
    </w:p>
    <w:p w:rsidR="00AD4549" w:rsidRPr="00AD4549" w:rsidRDefault="00E82D0F" w:rsidP="00AD4549">
      <w:pPr>
        <w:pStyle w:val="Akapitzlist"/>
        <w:numPr>
          <w:ilvl w:val="0"/>
          <w:numId w:val="33"/>
        </w:numPr>
        <w:spacing w:after="0"/>
        <w:ind w:left="709" w:hanging="283"/>
        <w:contextualSpacing/>
        <w:jc w:val="both"/>
        <w:rPr>
          <w:rFonts w:eastAsia="Times New Roman"/>
          <w:szCs w:val="24"/>
          <w:lang w:eastAsia="pl-PL"/>
        </w:rPr>
      </w:pPr>
      <w:proofErr w:type="gramStart"/>
      <w:r>
        <w:rPr>
          <w:rFonts w:eastAsia="Times New Roman"/>
          <w:szCs w:val="24"/>
          <w:lang w:eastAsia="pl-PL"/>
        </w:rPr>
        <w:t>wykorzystania</w:t>
      </w:r>
      <w:proofErr w:type="gramEnd"/>
      <w:r w:rsidR="00AD4549" w:rsidRPr="00AD4549">
        <w:rPr>
          <w:rFonts w:eastAsia="Times New Roman"/>
          <w:szCs w:val="24"/>
          <w:lang w:eastAsia="pl-PL"/>
        </w:rPr>
        <w:t xml:space="preserve"> przez </w:t>
      </w:r>
      <w:r>
        <w:rPr>
          <w:rFonts w:eastAsia="Times New Roman"/>
          <w:szCs w:val="24"/>
          <w:lang w:eastAsia="pl-PL"/>
        </w:rPr>
        <w:t>Uczestniczkę projektu</w:t>
      </w:r>
      <w:r w:rsidR="00AD4549" w:rsidRPr="00AD4549">
        <w:rPr>
          <w:rFonts w:eastAsia="Times New Roman"/>
          <w:szCs w:val="24"/>
          <w:lang w:eastAsia="pl-PL"/>
        </w:rPr>
        <w:t xml:space="preserve"> zakupionych towarów lub usług zgodnie z charakterem prowadzonej działalności, w tym z zatwierdzonym biznesplanem</w:t>
      </w:r>
      <w:r>
        <w:rPr>
          <w:rFonts w:eastAsia="Times New Roman"/>
          <w:szCs w:val="24"/>
          <w:lang w:eastAsia="pl-PL"/>
        </w:rPr>
        <w:t>.</w:t>
      </w:r>
    </w:p>
    <w:p w:rsidR="00D16109" w:rsidRPr="00B217C5" w:rsidRDefault="00D16109" w:rsidP="00B460E9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eastAsia="Times New Roman"/>
          <w:szCs w:val="24"/>
          <w:lang w:eastAsia="pl-PL"/>
        </w:rPr>
      </w:pPr>
      <w:r w:rsidRPr="00B217C5">
        <w:rPr>
          <w:rFonts w:eastAsia="Times New Roman"/>
          <w:szCs w:val="24"/>
          <w:lang w:eastAsia="pl-PL"/>
        </w:rPr>
        <w:t>Każda Uczestniczka projektu, której przyznano wsparcie finansowe i pomostowe zobowiązana jest do złożenia zabezpieczenia prawidłowego wykonania umowy o udzielenie wsparcia finansowego oraz umowy o udzielenie wsparcia pomostowego.</w:t>
      </w:r>
    </w:p>
    <w:p w:rsidR="00D16109" w:rsidRPr="00B217C5" w:rsidRDefault="00D16109" w:rsidP="00B460E9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eastAsia="Times New Roman"/>
          <w:szCs w:val="24"/>
          <w:lang w:eastAsia="pl-PL"/>
        </w:rPr>
      </w:pPr>
      <w:r w:rsidRPr="00B217C5">
        <w:rPr>
          <w:rFonts w:eastAsia="Times New Roman"/>
          <w:szCs w:val="24"/>
          <w:lang w:eastAsia="pl-PL"/>
        </w:rPr>
        <w:t>Formą zabezpieczenia prawidłowego wykonania Umów o udzielenie wsparcia finansowego i pomostowego, będzie weksel z poręczeniem wekslowym (</w:t>
      </w:r>
      <w:proofErr w:type="spellStart"/>
      <w:r w:rsidRPr="00B217C5">
        <w:rPr>
          <w:rFonts w:eastAsia="Times New Roman"/>
          <w:szCs w:val="24"/>
          <w:lang w:eastAsia="pl-PL"/>
        </w:rPr>
        <w:t>aval</w:t>
      </w:r>
      <w:proofErr w:type="spellEnd"/>
      <w:r w:rsidRPr="00B217C5">
        <w:rPr>
          <w:rFonts w:eastAsia="Times New Roman"/>
          <w:szCs w:val="24"/>
          <w:lang w:eastAsia="pl-PL"/>
        </w:rPr>
        <w:t xml:space="preserve">). </w:t>
      </w:r>
    </w:p>
    <w:p w:rsidR="00E93050" w:rsidRDefault="00A1297B" w:rsidP="00B460E9">
      <w:pPr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lastRenderedPageBreak/>
        <w:t xml:space="preserve"> W celu wniesienia zabezpieczenia, Uczestniczka projektu zobowiązana będzie do przedłożenia kwestionariusza osobowego poręczyciela oraz zaświadczenia potwierdzającego miesięczne zarobki nie mniejsze niż </w:t>
      </w:r>
      <w:r w:rsidR="009E6119">
        <w:rPr>
          <w:rFonts w:eastAsia="Times New Roman" w:cs="Times New Roman"/>
          <w:szCs w:val="24"/>
          <w:lang w:eastAsia="pl-PL"/>
        </w:rPr>
        <w:t>1800</w:t>
      </w:r>
      <w:r w:rsidRPr="00B217C5">
        <w:rPr>
          <w:rFonts w:eastAsia="Times New Roman" w:cs="Times New Roman"/>
          <w:szCs w:val="24"/>
          <w:lang w:eastAsia="pl-PL"/>
        </w:rPr>
        <w:t xml:space="preserve"> zł netto miesięcznie. </w:t>
      </w:r>
    </w:p>
    <w:p w:rsidR="00C330DF" w:rsidRDefault="00A1297B" w:rsidP="00C330DF">
      <w:pPr>
        <w:numPr>
          <w:ilvl w:val="1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 xml:space="preserve">Dopuszcza się </w:t>
      </w:r>
      <w:r w:rsidR="00524BDB" w:rsidRPr="00B217C5">
        <w:rPr>
          <w:rFonts w:eastAsia="Times New Roman" w:cs="Times New Roman"/>
          <w:szCs w:val="24"/>
          <w:lang w:eastAsia="pl-PL"/>
        </w:rPr>
        <w:t>wniesienie</w:t>
      </w:r>
      <w:r w:rsidRPr="00B217C5">
        <w:rPr>
          <w:rFonts w:eastAsia="Times New Roman" w:cs="Times New Roman"/>
          <w:szCs w:val="24"/>
          <w:lang w:eastAsia="pl-PL"/>
        </w:rPr>
        <w:t xml:space="preserve"> przez Uczestniczkę projektu </w:t>
      </w:r>
      <w:r w:rsidR="00524BDB" w:rsidRPr="00B217C5">
        <w:rPr>
          <w:rFonts w:eastAsia="Times New Roman" w:cs="Times New Roman"/>
          <w:szCs w:val="24"/>
          <w:lang w:eastAsia="pl-PL"/>
        </w:rPr>
        <w:t>zabezpieczenia w innej formie</w:t>
      </w:r>
      <w:r w:rsidR="00E93050">
        <w:rPr>
          <w:rFonts w:eastAsia="Times New Roman" w:cs="Times New Roman"/>
          <w:szCs w:val="24"/>
          <w:lang w:eastAsia="pl-PL"/>
        </w:rPr>
        <w:t xml:space="preserve">, a </w:t>
      </w:r>
      <w:proofErr w:type="gramStart"/>
      <w:r w:rsidR="00E93050">
        <w:rPr>
          <w:rFonts w:eastAsia="Times New Roman" w:cs="Times New Roman"/>
          <w:szCs w:val="24"/>
          <w:lang w:eastAsia="pl-PL"/>
        </w:rPr>
        <w:t>w  szczególności</w:t>
      </w:r>
      <w:proofErr w:type="gramEnd"/>
      <w:r w:rsidR="00E93050">
        <w:rPr>
          <w:rFonts w:eastAsia="Times New Roman" w:cs="Times New Roman"/>
          <w:szCs w:val="24"/>
          <w:lang w:eastAsia="pl-PL"/>
        </w:rPr>
        <w:t xml:space="preserve"> oświadczenia o dobrowolnym poddaniu się egzekucji w formie aktu notarialnego </w:t>
      </w:r>
      <w:r w:rsidR="00524BDB" w:rsidRPr="00B217C5">
        <w:rPr>
          <w:rFonts w:eastAsia="Times New Roman" w:cs="Times New Roman"/>
          <w:szCs w:val="24"/>
          <w:lang w:eastAsia="pl-PL"/>
        </w:rPr>
        <w:t xml:space="preserve"> </w:t>
      </w:r>
    </w:p>
    <w:p w:rsidR="00A1297B" w:rsidRPr="00C330DF" w:rsidRDefault="00E93050" w:rsidP="00C330DF">
      <w:pPr>
        <w:numPr>
          <w:ilvl w:val="1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eastAsia="Times New Roman" w:cs="Times New Roman"/>
          <w:szCs w:val="24"/>
          <w:lang w:eastAsia="pl-PL"/>
        </w:rPr>
      </w:pPr>
      <w:r w:rsidRPr="00C330DF">
        <w:rPr>
          <w:rFonts w:eastAsia="Times New Roman" w:cs="Times New Roman"/>
          <w:szCs w:val="24"/>
          <w:lang w:eastAsia="pl-PL"/>
        </w:rPr>
        <w:t>Dopuszcza się wniesienie przez Uczestniczkę projektu zabezpieczenia</w:t>
      </w:r>
      <w:r w:rsidR="00524BDB" w:rsidRPr="00C330DF">
        <w:rPr>
          <w:rFonts w:eastAsia="Times New Roman" w:cs="Times New Roman"/>
          <w:szCs w:val="24"/>
          <w:lang w:eastAsia="pl-PL"/>
        </w:rPr>
        <w:t xml:space="preserve"> przez </w:t>
      </w:r>
      <w:r w:rsidR="00A1297B" w:rsidRPr="00C330DF">
        <w:rPr>
          <w:rFonts w:eastAsia="Times New Roman" w:cs="Times New Roman"/>
          <w:szCs w:val="24"/>
          <w:lang w:eastAsia="pl-PL"/>
        </w:rPr>
        <w:t>dwóch</w:t>
      </w:r>
      <w:r w:rsidR="00524BDB" w:rsidRPr="00C330DF">
        <w:rPr>
          <w:rFonts w:eastAsia="Times New Roman" w:cs="Times New Roman"/>
          <w:szCs w:val="24"/>
          <w:lang w:eastAsia="pl-PL"/>
        </w:rPr>
        <w:t xml:space="preserve"> lub więcej</w:t>
      </w:r>
      <w:r w:rsidR="00A1297B" w:rsidRPr="00C330DF">
        <w:rPr>
          <w:rFonts w:eastAsia="Times New Roman" w:cs="Times New Roman"/>
          <w:szCs w:val="24"/>
          <w:lang w:eastAsia="pl-PL"/>
        </w:rPr>
        <w:t xml:space="preserve"> poręczycieli, wówczas </w:t>
      </w:r>
      <w:r w:rsidR="00524BDB" w:rsidRPr="00C330DF">
        <w:rPr>
          <w:rFonts w:eastAsia="Times New Roman" w:cs="Times New Roman"/>
          <w:szCs w:val="24"/>
          <w:lang w:eastAsia="pl-PL"/>
        </w:rPr>
        <w:t>U</w:t>
      </w:r>
      <w:r w:rsidR="0016328B" w:rsidRPr="00C330DF">
        <w:rPr>
          <w:rFonts w:eastAsia="Times New Roman" w:cs="Times New Roman"/>
          <w:szCs w:val="24"/>
          <w:lang w:eastAsia="pl-PL"/>
        </w:rPr>
        <w:t>czestniczka projektu zobowiązan</w:t>
      </w:r>
      <w:r w:rsidR="00367031">
        <w:rPr>
          <w:rFonts w:eastAsia="Times New Roman" w:cs="Times New Roman"/>
          <w:szCs w:val="24"/>
          <w:lang w:eastAsia="pl-PL"/>
        </w:rPr>
        <w:t>a</w:t>
      </w:r>
      <w:r w:rsidR="0016328B" w:rsidRPr="00C330DF">
        <w:rPr>
          <w:rFonts w:eastAsia="Times New Roman" w:cs="Times New Roman"/>
          <w:szCs w:val="24"/>
          <w:lang w:eastAsia="pl-PL"/>
        </w:rPr>
        <w:t xml:space="preserve"> jest złożyć pisemne oświadczenie w tej sprawie do </w:t>
      </w:r>
      <w:r w:rsidR="00524BDB" w:rsidRPr="00C330DF">
        <w:rPr>
          <w:rFonts w:eastAsia="Times New Roman" w:cs="Times New Roman"/>
          <w:szCs w:val="24"/>
          <w:lang w:eastAsia="pl-PL"/>
        </w:rPr>
        <w:t>Beneficjenta</w:t>
      </w:r>
      <w:r w:rsidR="0016328B" w:rsidRPr="00C330DF">
        <w:rPr>
          <w:rFonts w:eastAsia="Times New Roman" w:cs="Times New Roman"/>
          <w:szCs w:val="24"/>
          <w:lang w:eastAsia="pl-PL"/>
        </w:rPr>
        <w:t>, który w możliwie najkrótszym czasie rozpatrzy tę sprawę i poinformuje na piśmie Uczestniczkę.</w:t>
      </w:r>
      <w:r w:rsidR="00524BDB" w:rsidRPr="00C330DF">
        <w:rPr>
          <w:rFonts w:eastAsia="Times New Roman" w:cs="Times New Roman"/>
          <w:szCs w:val="24"/>
          <w:lang w:eastAsia="pl-PL"/>
        </w:rPr>
        <w:t xml:space="preserve"> </w:t>
      </w:r>
    </w:p>
    <w:p w:rsidR="00D16109" w:rsidRPr="00B217C5" w:rsidRDefault="00D16109" w:rsidP="00B460E9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eastAsia="Times New Roman"/>
          <w:szCs w:val="24"/>
          <w:lang w:eastAsia="pl-PL"/>
        </w:rPr>
      </w:pPr>
      <w:r w:rsidRPr="00B217C5">
        <w:rPr>
          <w:rFonts w:eastAsia="Times New Roman"/>
          <w:szCs w:val="24"/>
          <w:lang w:eastAsia="pl-PL"/>
        </w:rPr>
        <w:t xml:space="preserve">Poręczycielem może być osoba fizyczna, która w chwili udzielenia poręczenia nie posiada żadnych długów objętych tytułami egzekucyjnymi oraz nie jest dłużnikiem w sprawach prowadzonych w ramach egzekucji sądowej lub egzekucji administracyjnej, a także w stosunku do niej nie toczą się żadne postępowania sądowe lub administracyjne dotyczące niespłaconych zobowiązań pieniężnych. </w:t>
      </w:r>
    </w:p>
    <w:p w:rsidR="00D16109" w:rsidRPr="00B217C5" w:rsidRDefault="00D16109" w:rsidP="00B460E9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eastAsia="Times New Roman"/>
          <w:szCs w:val="24"/>
          <w:lang w:eastAsia="pl-PL"/>
        </w:rPr>
      </w:pPr>
      <w:r w:rsidRPr="00B217C5">
        <w:rPr>
          <w:rFonts w:eastAsia="Times New Roman"/>
          <w:szCs w:val="24"/>
          <w:lang w:eastAsia="pl-PL"/>
        </w:rPr>
        <w:t>W celu ustanowieni</w:t>
      </w:r>
      <w:r w:rsidR="00A1297B" w:rsidRPr="00B217C5">
        <w:rPr>
          <w:rFonts w:eastAsia="Times New Roman"/>
          <w:szCs w:val="24"/>
          <w:lang w:eastAsia="pl-PL"/>
        </w:rPr>
        <w:t xml:space="preserve">a zabezpieczenia wymagane jest </w:t>
      </w:r>
      <w:r w:rsidRPr="00B217C5">
        <w:rPr>
          <w:rFonts w:eastAsia="Times New Roman"/>
          <w:szCs w:val="24"/>
          <w:lang w:eastAsia="pl-PL"/>
        </w:rPr>
        <w:t>przedstawienie przez poręczyciela zatrudnionego na podstawie umowy o pracę – aktualnego (ważnego 1 miesiąc od da</w:t>
      </w:r>
      <w:r w:rsidR="00205371" w:rsidRPr="00B217C5">
        <w:rPr>
          <w:rFonts w:eastAsia="Times New Roman"/>
          <w:szCs w:val="24"/>
          <w:lang w:eastAsia="pl-PL"/>
        </w:rPr>
        <w:t>ty wystawienia) zaświadczenia o </w:t>
      </w:r>
      <w:r w:rsidRPr="00B217C5">
        <w:rPr>
          <w:rFonts w:eastAsia="Times New Roman"/>
          <w:szCs w:val="24"/>
          <w:lang w:eastAsia="pl-PL"/>
        </w:rPr>
        <w:t xml:space="preserve">wynagrodzeniu, potwierdzającego </w:t>
      </w:r>
      <w:r w:rsidR="00A1297B" w:rsidRPr="00B217C5">
        <w:rPr>
          <w:rFonts w:eastAsia="Times New Roman"/>
          <w:szCs w:val="24"/>
          <w:lang w:eastAsia="pl-PL"/>
        </w:rPr>
        <w:t xml:space="preserve">średnią </w:t>
      </w:r>
      <w:r w:rsidRPr="00B217C5">
        <w:rPr>
          <w:rFonts w:eastAsia="Times New Roman"/>
          <w:szCs w:val="24"/>
          <w:lang w:eastAsia="pl-PL"/>
        </w:rPr>
        <w:t>miesięczną wysokość uzyskiwanych dochodów z okresu trzech ostatnich miesięcy</w:t>
      </w:r>
      <w:r w:rsidR="00A1297B" w:rsidRPr="00B217C5">
        <w:rPr>
          <w:rFonts w:eastAsia="Times New Roman"/>
          <w:szCs w:val="24"/>
          <w:lang w:eastAsia="pl-PL"/>
        </w:rPr>
        <w:t xml:space="preserve">. </w:t>
      </w:r>
    </w:p>
    <w:p w:rsidR="00D16109" w:rsidRPr="00B217C5" w:rsidRDefault="00B23742" w:rsidP="00B460E9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>
        <w:t xml:space="preserve">W przypadku, gdy poręczyciel pozostaje w związku małżeńskim (nie ma </w:t>
      </w:r>
      <w:r w:rsidR="00D16109" w:rsidRPr="00D01D49">
        <w:t>sądownie lub notarialnie potwierdzonej rozdzielności majątkowej), do zawarcia umowy na otrzymanie wsparcia finansowego potrzebna</w:t>
      </w:r>
      <w:r>
        <w:t xml:space="preserve"> jest zgoda małżonka</w:t>
      </w:r>
      <w:r w:rsidR="00D16109" w:rsidRPr="00B217C5">
        <w:t xml:space="preserve"> dokonana w formie pisemnej podczas podpisywania umowy. Wniesienie zabezpieczenia wymaga również załączenia: </w:t>
      </w:r>
    </w:p>
    <w:p w:rsidR="00D16109" w:rsidRPr="00B217C5" w:rsidRDefault="00D16109" w:rsidP="00B460E9">
      <w:pPr>
        <w:numPr>
          <w:ilvl w:val="0"/>
          <w:numId w:val="9"/>
        </w:numPr>
        <w:spacing w:after="0"/>
        <w:jc w:val="both"/>
      </w:pPr>
      <w:r w:rsidRPr="00B217C5">
        <w:t xml:space="preserve">oświadczenia małżonka o zgodzie na wniesienie </w:t>
      </w:r>
      <w:proofErr w:type="gramStart"/>
      <w:r w:rsidRPr="00B217C5">
        <w:t>zabezpieczenia (jeżeli</w:t>
      </w:r>
      <w:proofErr w:type="gramEnd"/>
      <w:r w:rsidRPr="00B217C5">
        <w:t xml:space="preserve"> wnioskodawca pozostaje w związku małżeńskim), ewentualnie załączenia odpisu aktu notarialnego albo sądowego orzeczenia znoszącego małżeńską wspólność majątkową, albo </w:t>
      </w:r>
    </w:p>
    <w:p w:rsidR="00D16109" w:rsidRPr="00B217C5" w:rsidRDefault="00D16109" w:rsidP="00B460E9">
      <w:pPr>
        <w:numPr>
          <w:ilvl w:val="0"/>
          <w:numId w:val="9"/>
        </w:numPr>
        <w:spacing w:after="0"/>
        <w:jc w:val="both"/>
      </w:pPr>
      <w:r w:rsidRPr="00B217C5">
        <w:t xml:space="preserve">oświadczenia o niepozostawaniu w związku </w:t>
      </w:r>
      <w:proofErr w:type="gramStart"/>
      <w:r w:rsidRPr="00B217C5">
        <w:t>małżeńskim (jeżeli</w:t>
      </w:r>
      <w:proofErr w:type="gramEnd"/>
      <w:r w:rsidRPr="00B217C5">
        <w:t xml:space="preserve"> wnioskodawca nie pozostaje w związku małżeńskim). </w:t>
      </w:r>
    </w:p>
    <w:p w:rsidR="00D16109" w:rsidRPr="00B217C5" w:rsidRDefault="00D16109" w:rsidP="00B460E9">
      <w:pPr>
        <w:numPr>
          <w:ilvl w:val="0"/>
          <w:numId w:val="4"/>
        </w:numPr>
        <w:spacing w:after="0"/>
        <w:jc w:val="both"/>
      </w:pPr>
      <w:r w:rsidRPr="00B217C5">
        <w:t xml:space="preserve">Zwrot zabezpieczenia następuje na pisemny wniosek Uczestniczki projektu po całkowitym rozliczeniu przez nią otrzymanego wsparcia finansowego i pomostowego oraz po spełnieniu wymogu prowadzenia działalności gospodarczej przez okres 12 miesięcy od dnia </w:t>
      </w:r>
      <w:r w:rsidR="008E23A4" w:rsidRPr="00B217C5">
        <w:t>faktycznego rozpoczęcia działalności gospodarczej.</w:t>
      </w:r>
    </w:p>
    <w:p w:rsidR="00D16109" w:rsidRPr="00B217C5" w:rsidRDefault="00D16109" w:rsidP="00B460E9">
      <w:pPr>
        <w:spacing w:before="240" w:after="0"/>
        <w:ind w:left="360"/>
        <w:jc w:val="center"/>
        <w:rPr>
          <w:rFonts w:eastAsia="Times New Roman" w:cs="Times New Roman"/>
          <w:b/>
          <w:szCs w:val="24"/>
          <w:lang w:eastAsia="pl-PL"/>
        </w:rPr>
      </w:pPr>
      <w:r w:rsidRPr="00B217C5">
        <w:rPr>
          <w:rFonts w:eastAsia="Times New Roman" w:cs="Times New Roman"/>
          <w:b/>
          <w:szCs w:val="24"/>
          <w:lang w:eastAsia="pl-PL"/>
        </w:rPr>
        <w:t>§ 3</w:t>
      </w:r>
    </w:p>
    <w:p w:rsidR="00D16109" w:rsidRPr="00B217C5" w:rsidRDefault="00D16109" w:rsidP="00B460E9">
      <w:pPr>
        <w:spacing w:after="240"/>
        <w:ind w:left="360"/>
        <w:jc w:val="center"/>
        <w:rPr>
          <w:rFonts w:eastAsia="Times New Roman" w:cs="Times New Roman"/>
          <w:b/>
          <w:szCs w:val="24"/>
          <w:lang w:eastAsia="pl-PL"/>
        </w:rPr>
      </w:pPr>
      <w:r w:rsidRPr="00B217C5">
        <w:rPr>
          <w:rFonts w:eastAsia="Times New Roman" w:cs="Times New Roman"/>
          <w:b/>
          <w:szCs w:val="24"/>
          <w:lang w:eastAsia="pl-PL"/>
        </w:rPr>
        <w:t>WYDATKOWANIE ŚRODKÓW WSPARCIA FINANSOWEGO</w:t>
      </w:r>
    </w:p>
    <w:p w:rsidR="00D16109" w:rsidRPr="00D01D49" w:rsidRDefault="00D16109" w:rsidP="00B460E9">
      <w:pPr>
        <w:numPr>
          <w:ilvl w:val="0"/>
          <w:numId w:val="10"/>
        </w:numPr>
        <w:spacing w:after="0"/>
        <w:jc w:val="both"/>
        <w:rPr>
          <w:rFonts w:eastAsia="Times New Roman" w:cs="Times New Roman"/>
          <w:b/>
          <w:szCs w:val="24"/>
          <w:lang w:eastAsia="pl-PL"/>
        </w:rPr>
      </w:pPr>
      <w:r w:rsidRPr="00D01D49">
        <w:rPr>
          <w:rFonts w:eastAsia="Times New Roman" w:cs="Times New Roman"/>
          <w:szCs w:val="24"/>
          <w:lang w:eastAsia="pl-PL"/>
        </w:rPr>
        <w:t xml:space="preserve">Wydatki podlegające finansowaniu w ramach otrzymanego wsparcia powinny zostać poniesione w okresie </w:t>
      </w:r>
      <w:r w:rsidR="00AB0160">
        <w:rPr>
          <w:rFonts w:eastAsia="Times New Roman" w:cs="Times New Roman"/>
          <w:color w:val="000000"/>
          <w:szCs w:val="24"/>
          <w:lang w:eastAsia="pl-PL"/>
        </w:rPr>
        <w:t>nie dłuższym niż 2</w:t>
      </w:r>
      <w:r w:rsidR="00AB0160" w:rsidRPr="009C3D0F">
        <w:rPr>
          <w:rFonts w:eastAsia="Times New Roman" w:cs="Times New Roman"/>
          <w:color w:val="000000"/>
          <w:szCs w:val="24"/>
          <w:lang w:eastAsia="pl-PL"/>
        </w:rPr>
        <w:t xml:space="preserve"> miesiące od dnia prze</w:t>
      </w:r>
      <w:r w:rsidR="00AB0160">
        <w:rPr>
          <w:rFonts w:eastAsia="Times New Roman" w:cs="Times New Roman"/>
          <w:color w:val="000000"/>
          <w:szCs w:val="24"/>
          <w:lang w:eastAsia="pl-PL"/>
        </w:rPr>
        <w:t xml:space="preserve">kazania 90% wsparcia finansowego </w:t>
      </w:r>
      <w:r w:rsidR="00EF7402" w:rsidRPr="00D01D49">
        <w:rPr>
          <w:rFonts w:eastAsia="Times New Roman" w:cs="Times New Roman"/>
          <w:szCs w:val="24"/>
          <w:lang w:eastAsia="pl-PL"/>
        </w:rPr>
        <w:t>oraz 10 miesięcy od podpisania umowy o udzielenie wsparcia pomostowego</w:t>
      </w:r>
      <w:r w:rsidRPr="00D01D49">
        <w:rPr>
          <w:rFonts w:eastAsia="Times New Roman" w:cs="Times New Roman"/>
          <w:szCs w:val="24"/>
          <w:lang w:eastAsia="pl-PL"/>
        </w:rPr>
        <w:t>. Termin,</w:t>
      </w:r>
      <w:r w:rsidR="00AB0160">
        <w:rPr>
          <w:rFonts w:eastAsia="Times New Roman" w:cs="Times New Roman"/>
          <w:szCs w:val="24"/>
          <w:lang w:eastAsia="pl-PL"/>
        </w:rPr>
        <w:t xml:space="preserve"> o którym mowa wyżej może być w </w:t>
      </w:r>
      <w:r w:rsidRPr="00D01D49">
        <w:rPr>
          <w:rFonts w:eastAsia="Times New Roman" w:cs="Times New Roman"/>
          <w:szCs w:val="24"/>
          <w:lang w:eastAsia="pl-PL"/>
        </w:rPr>
        <w:t>szczególnie uzasadnionych przypadkach wydłużony. Powodem mogą b</w:t>
      </w:r>
      <w:r w:rsidR="00D01D49" w:rsidRPr="00D01D49">
        <w:rPr>
          <w:rFonts w:eastAsia="Times New Roman" w:cs="Times New Roman"/>
          <w:szCs w:val="24"/>
          <w:lang w:eastAsia="pl-PL"/>
        </w:rPr>
        <w:t xml:space="preserve">yć np. opóźnienia w </w:t>
      </w:r>
      <w:r w:rsidRPr="00D01D49">
        <w:rPr>
          <w:rFonts w:eastAsia="Times New Roman" w:cs="Times New Roman"/>
          <w:szCs w:val="24"/>
          <w:lang w:eastAsia="pl-PL"/>
        </w:rPr>
        <w:t xml:space="preserve">przepływie środków na realizację projektu. Zmiana terminu wymaga aneksowania </w:t>
      </w:r>
      <w:r w:rsidR="00846454" w:rsidRPr="00D01D49">
        <w:rPr>
          <w:rFonts w:eastAsia="Times New Roman" w:cs="Times New Roman"/>
          <w:szCs w:val="24"/>
          <w:lang w:eastAsia="pl-PL"/>
        </w:rPr>
        <w:t>u</w:t>
      </w:r>
      <w:r w:rsidRPr="00D01D49">
        <w:rPr>
          <w:rFonts w:eastAsia="Times New Roman" w:cs="Times New Roman"/>
          <w:szCs w:val="24"/>
          <w:lang w:eastAsia="pl-PL"/>
        </w:rPr>
        <w:t>mowy.</w:t>
      </w:r>
    </w:p>
    <w:p w:rsidR="00D16109" w:rsidRPr="00B217C5" w:rsidRDefault="00D16109" w:rsidP="00B460E9">
      <w:pPr>
        <w:numPr>
          <w:ilvl w:val="0"/>
          <w:numId w:val="10"/>
        </w:numPr>
        <w:spacing w:after="0"/>
        <w:jc w:val="both"/>
        <w:rPr>
          <w:rFonts w:eastAsia="Times New Roman" w:cs="Times New Roman"/>
          <w:b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 xml:space="preserve">Wydatki są kwalifikowane o ile są zgodne z zaakceptowanym </w:t>
      </w:r>
      <w:r w:rsidR="00702F13" w:rsidRPr="00B217C5">
        <w:rPr>
          <w:rFonts w:eastAsia="Times New Roman" w:cs="Times New Roman"/>
          <w:szCs w:val="24"/>
          <w:lang w:eastAsia="pl-PL"/>
        </w:rPr>
        <w:t xml:space="preserve">w Biznes Planie </w:t>
      </w:r>
      <w:r w:rsidRPr="00B217C5">
        <w:rPr>
          <w:rFonts w:eastAsia="Times New Roman" w:cs="Times New Roman"/>
          <w:szCs w:val="24"/>
          <w:lang w:eastAsia="pl-PL"/>
        </w:rPr>
        <w:t xml:space="preserve">harmonogramem rzeczowo-finansowym. </w:t>
      </w:r>
    </w:p>
    <w:p w:rsidR="00D16109" w:rsidRPr="00B217C5" w:rsidRDefault="00D16109" w:rsidP="00B460E9">
      <w:pPr>
        <w:numPr>
          <w:ilvl w:val="0"/>
          <w:numId w:val="10"/>
        </w:numPr>
        <w:spacing w:after="0"/>
        <w:jc w:val="both"/>
        <w:rPr>
          <w:rFonts w:eastAsia="Times New Roman" w:cs="Times New Roman"/>
          <w:b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lastRenderedPageBreak/>
        <w:t>Wsparcie finansowe może być przeznaczone na pokr</w:t>
      </w:r>
      <w:r w:rsidR="00D01D49">
        <w:rPr>
          <w:rFonts w:eastAsia="Times New Roman" w:cs="Times New Roman"/>
          <w:szCs w:val="24"/>
          <w:lang w:eastAsia="pl-PL"/>
        </w:rPr>
        <w:t xml:space="preserve">ycie wydatków inwestycyjnych (w </w:t>
      </w:r>
      <w:r w:rsidRPr="00B217C5">
        <w:rPr>
          <w:rFonts w:eastAsia="Times New Roman" w:cs="Times New Roman"/>
          <w:szCs w:val="24"/>
          <w:lang w:eastAsia="pl-PL"/>
        </w:rPr>
        <w:t>tym m.in. na środki transportu, składniki majątku trwa</w:t>
      </w:r>
      <w:r w:rsidR="00D01D49">
        <w:rPr>
          <w:rFonts w:eastAsia="Times New Roman" w:cs="Times New Roman"/>
          <w:szCs w:val="24"/>
          <w:lang w:eastAsia="pl-PL"/>
        </w:rPr>
        <w:t xml:space="preserve">łego, koszty prac remontowych i </w:t>
      </w:r>
      <w:r w:rsidRPr="00B217C5">
        <w:rPr>
          <w:rFonts w:eastAsia="Times New Roman" w:cs="Times New Roman"/>
          <w:szCs w:val="24"/>
          <w:lang w:eastAsia="pl-PL"/>
        </w:rPr>
        <w:t xml:space="preserve">budowlanych), wydatków na środki obrotowe oraz innych wydatków (np.: reklama, koncesje) uznanych za niezbędne dla prowadzenia działalności gospodarczej i odpowiednio uzasadnionych przez wnioskującego. </w:t>
      </w:r>
    </w:p>
    <w:p w:rsidR="00E457B0" w:rsidRPr="00B217C5" w:rsidRDefault="00E457B0" w:rsidP="00E457B0">
      <w:pPr>
        <w:numPr>
          <w:ilvl w:val="0"/>
          <w:numId w:val="10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 xml:space="preserve">Możliwe jest dokonywanie zakupu używanego sprzętu w ramach umów kupna-sprzedaży przy zachowaniu następujących warunków: </w:t>
      </w:r>
    </w:p>
    <w:p w:rsidR="00C16D5E" w:rsidRPr="00C16D5E" w:rsidRDefault="00C16D5E" w:rsidP="00C16D5E">
      <w:pPr>
        <w:numPr>
          <w:ilvl w:val="0"/>
          <w:numId w:val="14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posiadanie dokumentów: f</w:t>
      </w:r>
      <w:r w:rsidRPr="00C16D5E">
        <w:rPr>
          <w:rFonts w:eastAsia="Times New Roman" w:cs="Times New Roman"/>
          <w:szCs w:val="24"/>
          <w:lang w:eastAsia="pl-PL"/>
        </w:rPr>
        <w:t xml:space="preserve">aktura </w:t>
      </w:r>
      <w:r>
        <w:rPr>
          <w:rFonts w:eastAsia="Times New Roman" w:cs="Times New Roman"/>
          <w:szCs w:val="24"/>
          <w:lang w:eastAsia="pl-PL"/>
        </w:rPr>
        <w:t xml:space="preserve">VAT/rachunek, dowody </w:t>
      </w:r>
      <w:proofErr w:type="gramStart"/>
      <w:r>
        <w:rPr>
          <w:rFonts w:eastAsia="Times New Roman" w:cs="Times New Roman"/>
          <w:szCs w:val="24"/>
          <w:lang w:eastAsia="pl-PL"/>
        </w:rPr>
        <w:t>zapłaty (jeśli</w:t>
      </w:r>
      <w:proofErr w:type="gramEnd"/>
      <w:r>
        <w:rPr>
          <w:rFonts w:eastAsia="Times New Roman" w:cs="Times New Roman"/>
          <w:szCs w:val="24"/>
          <w:lang w:eastAsia="pl-PL"/>
        </w:rPr>
        <w:t xml:space="preserve"> występuje),</w:t>
      </w:r>
    </w:p>
    <w:p w:rsidR="00E457B0" w:rsidRPr="00B217C5" w:rsidRDefault="00E457B0" w:rsidP="00E457B0">
      <w:pPr>
        <w:numPr>
          <w:ilvl w:val="0"/>
          <w:numId w:val="14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B217C5">
        <w:rPr>
          <w:rFonts w:eastAsia="Times New Roman" w:cs="Times New Roman"/>
          <w:szCs w:val="24"/>
          <w:lang w:eastAsia="pl-PL"/>
        </w:rPr>
        <w:t>środek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trwały posiada deklarację sprzedawcy określającą jego poch</w:t>
      </w:r>
      <w:r w:rsidR="00D01D49">
        <w:rPr>
          <w:rFonts w:eastAsia="Times New Roman" w:cs="Times New Roman"/>
          <w:szCs w:val="24"/>
          <w:lang w:eastAsia="pl-PL"/>
        </w:rPr>
        <w:t xml:space="preserve">odzenie wraz z </w:t>
      </w:r>
      <w:r w:rsidRPr="00B217C5">
        <w:rPr>
          <w:rFonts w:eastAsia="Times New Roman" w:cs="Times New Roman"/>
          <w:szCs w:val="24"/>
          <w:lang w:eastAsia="pl-PL"/>
        </w:rPr>
        <w:t>potwierdzeniem, że w okresie ostatnich 7 lat używany środek trwały nie został zakupiony ze środków pomocowyc</w:t>
      </w:r>
      <w:r w:rsidR="00D01D49">
        <w:rPr>
          <w:rFonts w:eastAsia="Times New Roman" w:cs="Times New Roman"/>
          <w:szCs w:val="24"/>
          <w:lang w:eastAsia="pl-PL"/>
        </w:rPr>
        <w:t>h krajowych i/lub wspólnotowych,</w:t>
      </w:r>
    </w:p>
    <w:p w:rsidR="00D01D49" w:rsidRPr="00D01D49" w:rsidRDefault="00D01D49" w:rsidP="00E457B0">
      <w:pPr>
        <w:numPr>
          <w:ilvl w:val="0"/>
          <w:numId w:val="14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D74037">
        <w:rPr>
          <w:rFonts w:eastAsia="Times New Roman"/>
          <w:szCs w:val="24"/>
          <w:lang w:eastAsia="pl-PL"/>
        </w:rPr>
        <w:t>wartość</w:t>
      </w:r>
      <w:proofErr w:type="gramEnd"/>
      <w:r w:rsidRPr="00D74037">
        <w:rPr>
          <w:rFonts w:eastAsia="Times New Roman"/>
          <w:szCs w:val="24"/>
          <w:lang w:eastAsia="pl-PL"/>
        </w:rPr>
        <w:t xml:space="preserve"> rynkowa zakupionego sprzętu jest porównywalna do sprzętu o podobnych danych technicznych i podobnym okresie użytkowania oraz właściwości techniczne nabywanego sprzętu pozwalają na właściwe jego użytkowanie przy realizacji zamierzeń</w:t>
      </w:r>
      <w:r>
        <w:rPr>
          <w:rFonts w:eastAsia="Times New Roman"/>
          <w:szCs w:val="24"/>
          <w:lang w:eastAsia="pl-PL"/>
        </w:rPr>
        <w:t>,</w:t>
      </w:r>
    </w:p>
    <w:p w:rsidR="00E457B0" w:rsidRPr="00B217C5" w:rsidRDefault="00E457B0" w:rsidP="00E457B0">
      <w:pPr>
        <w:numPr>
          <w:ilvl w:val="0"/>
          <w:numId w:val="14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B217C5">
        <w:rPr>
          <w:rFonts w:eastAsia="Times New Roman" w:cs="Times New Roman"/>
          <w:szCs w:val="24"/>
          <w:lang w:eastAsia="pl-PL"/>
        </w:rPr>
        <w:t>transakcje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nie mogą być zawierane pomiędzy członkami rodziny (współmałżonkami, rodzicami, rodzeństwem, dziećmi), a także pomiędzy osobami zamieszkałymi pod tym samym adrese</w:t>
      </w:r>
      <w:r w:rsidR="00D01D49">
        <w:rPr>
          <w:rFonts w:eastAsia="Times New Roman" w:cs="Times New Roman"/>
          <w:szCs w:val="24"/>
          <w:lang w:eastAsia="pl-PL"/>
        </w:rPr>
        <w:t>m, co Uczestniczka projektu,</w:t>
      </w:r>
    </w:p>
    <w:p w:rsidR="00E457B0" w:rsidRPr="00B217C5" w:rsidRDefault="00E457B0" w:rsidP="00E457B0">
      <w:pPr>
        <w:numPr>
          <w:ilvl w:val="0"/>
          <w:numId w:val="14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>zapłata za sprzęt została właściwie udokumentowana (zarejestrowana w Urzędzie skarbowym i został odprowadzony podate</w:t>
      </w:r>
      <w:r w:rsidR="00DC3861">
        <w:rPr>
          <w:rFonts w:eastAsia="Times New Roman" w:cs="Times New Roman"/>
          <w:szCs w:val="24"/>
          <w:lang w:eastAsia="pl-PL"/>
        </w:rPr>
        <w:t xml:space="preserve">k od czynności </w:t>
      </w:r>
      <w:proofErr w:type="gramStart"/>
      <w:r w:rsidR="00DC3861">
        <w:rPr>
          <w:rFonts w:eastAsia="Times New Roman" w:cs="Times New Roman"/>
          <w:szCs w:val="24"/>
          <w:lang w:eastAsia="pl-PL"/>
        </w:rPr>
        <w:t>cywilnoprawnej) – jeżeli</w:t>
      </w:r>
      <w:proofErr w:type="gramEnd"/>
      <w:r w:rsidR="00DC3861">
        <w:rPr>
          <w:rFonts w:eastAsia="Times New Roman" w:cs="Times New Roman"/>
          <w:szCs w:val="24"/>
          <w:lang w:eastAsia="pl-PL"/>
        </w:rPr>
        <w:t xml:space="preserve"> dotyczy.</w:t>
      </w:r>
    </w:p>
    <w:p w:rsidR="00D16109" w:rsidRPr="00B217C5" w:rsidRDefault="00D16109" w:rsidP="00B460E9">
      <w:pPr>
        <w:numPr>
          <w:ilvl w:val="0"/>
          <w:numId w:val="10"/>
        </w:numPr>
        <w:spacing w:after="0"/>
        <w:jc w:val="both"/>
        <w:rPr>
          <w:rFonts w:eastAsia="Times New Roman" w:cs="Times New Roman"/>
          <w:b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>Kwota przyznanych środków na uruchomienie działalności gospodarczej nie może być przeznaczona na:</w:t>
      </w:r>
    </w:p>
    <w:p w:rsidR="00D16109" w:rsidRPr="00B217C5" w:rsidRDefault="00D16109" w:rsidP="00B460E9">
      <w:pPr>
        <w:numPr>
          <w:ilvl w:val="0"/>
          <w:numId w:val="11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B217C5">
        <w:rPr>
          <w:rFonts w:eastAsia="Times New Roman" w:cs="Times New Roman"/>
          <w:szCs w:val="24"/>
          <w:lang w:eastAsia="pl-PL"/>
        </w:rPr>
        <w:t>leasing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maszyn, pojazdów i urządzeń, </w:t>
      </w:r>
    </w:p>
    <w:p w:rsidR="00D16109" w:rsidRPr="00B217C5" w:rsidRDefault="00D16109" w:rsidP="00B460E9">
      <w:pPr>
        <w:numPr>
          <w:ilvl w:val="0"/>
          <w:numId w:val="11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B217C5">
        <w:rPr>
          <w:rFonts w:eastAsia="Times New Roman" w:cs="Times New Roman"/>
          <w:szCs w:val="24"/>
          <w:lang w:eastAsia="pl-PL"/>
        </w:rPr>
        <w:t>wynagrodzenia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wraz z pochodnymi, </w:t>
      </w:r>
    </w:p>
    <w:p w:rsidR="00D16109" w:rsidRPr="00B217C5" w:rsidRDefault="00D16109" w:rsidP="00B460E9">
      <w:pPr>
        <w:numPr>
          <w:ilvl w:val="0"/>
          <w:numId w:val="11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B217C5">
        <w:rPr>
          <w:rFonts w:eastAsia="Times New Roman" w:cs="Times New Roman"/>
          <w:szCs w:val="24"/>
          <w:lang w:eastAsia="pl-PL"/>
        </w:rPr>
        <w:t>wniesienie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wkładów do spółek, </w:t>
      </w:r>
    </w:p>
    <w:p w:rsidR="00D16109" w:rsidRPr="00B217C5" w:rsidRDefault="00D16109" w:rsidP="00B460E9">
      <w:pPr>
        <w:numPr>
          <w:ilvl w:val="0"/>
          <w:numId w:val="11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B217C5">
        <w:rPr>
          <w:rFonts w:eastAsia="Times New Roman" w:cs="Times New Roman"/>
          <w:szCs w:val="24"/>
          <w:lang w:eastAsia="pl-PL"/>
        </w:rPr>
        <w:t>zakup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nieruchomości, </w:t>
      </w:r>
    </w:p>
    <w:p w:rsidR="00D16109" w:rsidRPr="00B217C5" w:rsidRDefault="00D16109" w:rsidP="00B460E9">
      <w:pPr>
        <w:numPr>
          <w:ilvl w:val="0"/>
          <w:numId w:val="11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B217C5">
        <w:rPr>
          <w:rFonts w:eastAsia="Times New Roman" w:cs="Times New Roman"/>
          <w:szCs w:val="24"/>
          <w:lang w:eastAsia="pl-PL"/>
        </w:rPr>
        <w:t>opłaty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administracyjne i skarbowe, podatki, udziały wnoszone do spółek (bez prowadzenia działalności gospodarczej osobiście), zakup akcji, obligacji, </w:t>
      </w:r>
    </w:p>
    <w:p w:rsidR="00D16109" w:rsidRPr="00B217C5" w:rsidRDefault="00D16109" w:rsidP="00B460E9">
      <w:pPr>
        <w:numPr>
          <w:ilvl w:val="0"/>
          <w:numId w:val="11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B217C5">
        <w:rPr>
          <w:rFonts w:eastAsia="Times New Roman" w:cs="Times New Roman"/>
          <w:szCs w:val="24"/>
          <w:lang w:eastAsia="pl-PL"/>
        </w:rPr>
        <w:t>wniesienie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kaucji,</w:t>
      </w:r>
    </w:p>
    <w:p w:rsidR="00D16109" w:rsidRPr="00B217C5" w:rsidRDefault="00D16109" w:rsidP="00B460E9">
      <w:pPr>
        <w:numPr>
          <w:ilvl w:val="0"/>
          <w:numId w:val="11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 xml:space="preserve">sfinansowanie wydatków, które wcześniej były objęte wsparciem ze środków Wspólnoty lub w </w:t>
      </w:r>
      <w:proofErr w:type="gramStart"/>
      <w:r w:rsidRPr="00B217C5">
        <w:rPr>
          <w:rFonts w:eastAsia="Times New Roman" w:cs="Times New Roman"/>
          <w:szCs w:val="24"/>
          <w:lang w:eastAsia="pl-PL"/>
        </w:rPr>
        <w:t>stosunku do których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udzielona została pomoc publiczna (zakaz podwójnego finansowania), </w:t>
      </w:r>
    </w:p>
    <w:p w:rsidR="00D16109" w:rsidRPr="00B217C5" w:rsidRDefault="00D16109" w:rsidP="00B460E9">
      <w:pPr>
        <w:numPr>
          <w:ilvl w:val="0"/>
          <w:numId w:val="11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B217C5">
        <w:rPr>
          <w:rFonts w:eastAsia="Times New Roman" w:cs="Times New Roman"/>
          <w:szCs w:val="24"/>
          <w:lang w:eastAsia="pl-PL"/>
        </w:rPr>
        <w:t>zapłatę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kar i grzywien, w tym również kar umownych wynikających z naruszenia zawartych w ramach prowadzonej działalności umów, </w:t>
      </w:r>
    </w:p>
    <w:p w:rsidR="00D16109" w:rsidRPr="00B217C5" w:rsidRDefault="00D16109" w:rsidP="00B460E9">
      <w:pPr>
        <w:numPr>
          <w:ilvl w:val="0"/>
          <w:numId w:val="11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B217C5">
        <w:rPr>
          <w:rFonts w:eastAsia="Times New Roman" w:cs="Times New Roman"/>
          <w:szCs w:val="24"/>
          <w:lang w:eastAsia="pl-PL"/>
        </w:rPr>
        <w:t>zakup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środków transportu w przypadku podejmowania działalności w sektorze transportu towarów, </w:t>
      </w:r>
    </w:p>
    <w:p w:rsidR="00D16109" w:rsidRPr="00B217C5" w:rsidRDefault="00D16109" w:rsidP="00B460E9">
      <w:pPr>
        <w:numPr>
          <w:ilvl w:val="0"/>
          <w:numId w:val="11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B217C5">
        <w:rPr>
          <w:rFonts w:eastAsia="Times New Roman" w:cs="Times New Roman"/>
          <w:szCs w:val="24"/>
          <w:lang w:eastAsia="pl-PL"/>
        </w:rPr>
        <w:t>zapłatę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składek ubezpieczeniowych. </w:t>
      </w:r>
    </w:p>
    <w:p w:rsidR="00D16109" w:rsidRPr="00B217C5" w:rsidRDefault="00D16109" w:rsidP="00B460E9">
      <w:pPr>
        <w:numPr>
          <w:ilvl w:val="0"/>
          <w:numId w:val="10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 xml:space="preserve">Ze środków otrzymanych w ramach wsparcia finansowego nie jest możliwe pokrycie wydatków inwestycyjnych określonych w </w:t>
      </w:r>
      <w:r w:rsidR="00130E56" w:rsidRPr="00B217C5">
        <w:rPr>
          <w:rFonts w:eastAsia="Times New Roman" w:cs="Times New Roman"/>
          <w:szCs w:val="24"/>
          <w:lang w:eastAsia="pl-PL"/>
        </w:rPr>
        <w:t>pk</w:t>
      </w:r>
      <w:r w:rsidRPr="00B217C5">
        <w:rPr>
          <w:rFonts w:eastAsia="Times New Roman" w:cs="Times New Roman"/>
          <w:szCs w:val="24"/>
          <w:lang w:eastAsia="pl-PL"/>
        </w:rPr>
        <w:t xml:space="preserve">t. </w:t>
      </w:r>
      <w:r w:rsidR="007545A4" w:rsidRPr="00B217C5">
        <w:rPr>
          <w:rFonts w:eastAsia="Times New Roman" w:cs="Times New Roman"/>
          <w:szCs w:val="24"/>
          <w:lang w:eastAsia="pl-PL"/>
        </w:rPr>
        <w:t>3</w:t>
      </w:r>
      <w:r w:rsidRPr="00B217C5">
        <w:rPr>
          <w:rFonts w:eastAsia="Times New Roman" w:cs="Times New Roman"/>
          <w:szCs w:val="24"/>
          <w:lang w:eastAsia="pl-PL"/>
        </w:rPr>
        <w:t xml:space="preserve"> od najbliższych członków rodziny</w:t>
      </w:r>
      <w:r w:rsidRPr="00B217C5">
        <w:rPr>
          <w:rFonts w:eastAsia="Times New Roman" w:cs="Times New Roman"/>
          <w:szCs w:val="24"/>
          <w:vertAlign w:val="superscript"/>
          <w:lang w:eastAsia="pl-PL"/>
        </w:rPr>
        <w:footnoteReference w:id="3"/>
      </w:r>
      <w:r w:rsidRPr="00B217C5">
        <w:rPr>
          <w:rFonts w:eastAsia="Times New Roman" w:cs="Times New Roman"/>
          <w:szCs w:val="24"/>
          <w:lang w:eastAsia="pl-PL"/>
        </w:rPr>
        <w:t>.</w:t>
      </w:r>
    </w:p>
    <w:p w:rsidR="00031ADB" w:rsidRPr="00B217C5" w:rsidRDefault="00031ADB" w:rsidP="00B460E9">
      <w:pPr>
        <w:numPr>
          <w:ilvl w:val="0"/>
          <w:numId w:val="10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>Wsparcie finansowe na rozpoczęcie działalności gospodarczej zostanie przekazane Uczestniczce projektu w dwóch transzach:</w:t>
      </w:r>
    </w:p>
    <w:p w:rsidR="00031ADB" w:rsidRPr="00B217C5" w:rsidRDefault="00031ADB" w:rsidP="00031ADB">
      <w:pPr>
        <w:numPr>
          <w:ilvl w:val="1"/>
          <w:numId w:val="10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B217C5">
        <w:rPr>
          <w:rFonts w:eastAsia="Times New Roman" w:cs="Times New Roman"/>
          <w:szCs w:val="24"/>
          <w:lang w:eastAsia="pl-PL"/>
        </w:rPr>
        <w:t>pierwsza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transza – zaliczkowa – w wysokości 90% wnioskowanej kwoty, przekazana zostanie po podpisaniu umowy o udzielenie wsparcia finansowego</w:t>
      </w:r>
    </w:p>
    <w:p w:rsidR="00031ADB" w:rsidRPr="00B217C5" w:rsidRDefault="00031ADB" w:rsidP="00031ADB">
      <w:pPr>
        <w:numPr>
          <w:ilvl w:val="1"/>
          <w:numId w:val="10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B217C5">
        <w:rPr>
          <w:rFonts w:eastAsia="Times New Roman" w:cs="Times New Roman"/>
          <w:szCs w:val="24"/>
          <w:lang w:eastAsia="pl-PL"/>
        </w:rPr>
        <w:lastRenderedPageBreak/>
        <w:t>druga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transza – w wysokości 10% wnioskowanej kwoty, przekazana zostanie po rozliczeniu wsparcia finansowego określonego w harmonogramie rzeczowo-finansowym </w:t>
      </w:r>
      <w:r w:rsidR="00E457B0" w:rsidRPr="00B217C5">
        <w:rPr>
          <w:rFonts w:eastAsia="Times New Roman" w:cs="Times New Roman"/>
          <w:szCs w:val="24"/>
          <w:lang w:eastAsia="pl-PL"/>
        </w:rPr>
        <w:t>biznesplanu</w:t>
      </w:r>
      <w:r w:rsidRPr="00B217C5">
        <w:rPr>
          <w:rFonts w:eastAsia="Times New Roman" w:cs="Times New Roman"/>
          <w:szCs w:val="24"/>
          <w:lang w:eastAsia="pl-PL"/>
        </w:rPr>
        <w:t>.</w:t>
      </w:r>
    </w:p>
    <w:p w:rsidR="00C16D5E" w:rsidRDefault="00D16109" w:rsidP="00B460E9">
      <w:pPr>
        <w:numPr>
          <w:ilvl w:val="0"/>
          <w:numId w:val="10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>Wsparcie finansowe może zostać przyznane 100 Uczestniczkom projektu.</w:t>
      </w:r>
    </w:p>
    <w:p w:rsidR="00AD4549" w:rsidRDefault="00AD4549" w:rsidP="008F5A2A">
      <w:pPr>
        <w:spacing w:after="0"/>
        <w:jc w:val="center"/>
        <w:rPr>
          <w:rFonts w:eastAsia="Times New Roman" w:cs="Times New Roman"/>
          <w:b/>
          <w:szCs w:val="24"/>
          <w:lang w:eastAsia="pl-PL"/>
        </w:rPr>
      </w:pPr>
    </w:p>
    <w:p w:rsidR="00D16109" w:rsidRPr="00B217C5" w:rsidRDefault="00D16109" w:rsidP="008F5A2A">
      <w:pPr>
        <w:spacing w:after="0"/>
        <w:jc w:val="center"/>
        <w:rPr>
          <w:rFonts w:eastAsia="Times New Roman" w:cs="Times New Roman"/>
          <w:b/>
          <w:szCs w:val="24"/>
          <w:lang w:eastAsia="pl-PL"/>
        </w:rPr>
      </w:pPr>
      <w:r w:rsidRPr="00B217C5">
        <w:rPr>
          <w:rFonts w:eastAsia="Times New Roman" w:cs="Times New Roman"/>
          <w:b/>
          <w:szCs w:val="24"/>
          <w:lang w:eastAsia="pl-PL"/>
        </w:rPr>
        <w:t>§ 4</w:t>
      </w:r>
    </w:p>
    <w:p w:rsidR="00D16109" w:rsidRPr="00B217C5" w:rsidRDefault="00D16109" w:rsidP="00B460E9">
      <w:pPr>
        <w:spacing w:after="240"/>
        <w:ind w:left="360"/>
        <w:jc w:val="center"/>
        <w:rPr>
          <w:rFonts w:eastAsia="Times New Roman" w:cs="Times New Roman"/>
          <w:b/>
          <w:szCs w:val="24"/>
          <w:lang w:eastAsia="pl-PL"/>
        </w:rPr>
      </w:pPr>
      <w:r w:rsidRPr="00B217C5">
        <w:rPr>
          <w:rFonts w:eastAsia="Times New Roman" w:cs="Times New Roman"/>
          <w:b/>
          <w:szCs w:val="24"/>
          <w:lang w:eastAsia="pl-PL"/>
        </w:rPr>
        <w:t>ROZLICZENIE WSPARCIA FINANSOWEGO</w:t>
      </w:r>
    </w:p>
    <w:p w:rsidR="00130E56" w:rsidRPr="00B217C5" w:rsidRDefault="00D16109" w:rsidP="000F6D31">
      <w:pPr>
        <w:numPr>
          <w:ilvl w:val="0"/>
          <w:numId w:val="32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 xml:space="preserve">Uczestniczka projektu, która otrzymała wsparcie finansowe ma obowiązek jego rozliczenia. W tym celu przedkłada </w:t>
      </w:r>
      <w:r w:rsidR="00130E56" w:rsidRPr="00B217C5">
        <w:rPr>
          <w:rFonts w:eastAsia="Times New Roman" w:cs="Times New Roman"/>
          <w:szCs w:val="24"/>
          <w:lang w:eastAsia="pl-PL"/>
        </w:rPr>
        <w:t>o</w:t>
      </w:r>
      <w:r w:rsidRPr="00B217C5">
        <w:rPr>
          <w:rFonts w:eastAsia="Times New Roman" w:cs="Times New Roman"/>
          <w:szCs w:val="24"/>
          <w:lang w:eastAsia="pl-PL"/>
        </w:rPr>
        <w:t xml:space="preserve">świadczenie o dokonaniu zakupów towarów zgodnie z biznesplanem, </w:t>
      </w:r>
      <w:r w:rsidR="00130E56" w:rsidRPr="00B217C5">
        <w:rPr>
          <w:rFonts w:eastAsia="Times New Roman" w:cs="Times New Roman"/>
          <w:szCs w:val="24"/>
          <w:lang w:eastAsia="pl-PL"/>
        </w:rPr>
        <w:t>wraz ze s</w:t>
      </w:r>
      <w:r w:rsidRPr="00B217C5">
        <w:rPr>
          <w:rFonts w:eastAsia="Times New Roman" w:cs="Times New Roman"/>
          <w:szCs w:val="24"/>
          <w:lang w:eastAsia="pl-PL"/>
        </w:rPr>
        <w:t>zczegółow</w:t>
      </w:r>
      <w:r w:rsidR="00130E56" w:rsidRPr="00B217C5">
        <w:rPr>
          <w:rFonts w:eastAsia="Times New Roman" w:cs="Times New Roman"/>
          <w:szCs w:val="24"/>
          <w:lang w:eastAsia="pl-PL"/>
        </w:rPr>
        <w:t>ym</w:t>
      </w:r>
      <w:r w:rsidRPr="00B217C5">
        <w:rPr>
          <w:rFonts w:eastAsia="Times New Roman" w:cs="Times New Roman"/>
          <w:szCs w:val="24"/>
          <w:lang w:eastAsia="pl-PL"/>
        </w:rPr>
        <w:t xml:space="preserve"> zestawienie</w:t>
      </w:r>
      <w:r w:rsidR="00130E56" w:rsidRPr="00B217C5">
        <w:rPr>
          <w:rFonts w:eastAsia="Times New Roman" w:cs="Times New Roman"/>
          <w:szCs w:val="24"/>
          <w:lang w:eastAsia="pl-PL"/>
        </w:rPr>
        <w:t>m</w:t>
      </w:r>
      <w:r w:rsidRPr="00B217C5">
        <w:rPr>
          <w:rFonts w:eastAsia="Times New Roman" w:cs="Times New Roman"/>
          <w:szCs w:val="24"/>
          <w:lang w:eastAsia="pl-PL"/>
        </w:rPr>
        <w:t xml:space="preserve"> towarów lub usług, których zakup został dokonany ze środków na rozwój przedsiębiorczości wraz ze wskazaniem ich parametró</w:t>
      </w:r>
      <w:r w:rsidR="00130E56" w:rsidRPr="00B217C5">
        <w:rPr>
          <w:rFonts w:eastAsia="Times New Roman" w:cs="Times New Roman"/>
          <w:szCs w:val="24"/>
          <w:lang w:eastAsia="pl-PL"/>
        </w:rPr>
        <w:t>w technicznych lub jakościowych.</w:t>
      </w:r>
    </w:p>
    <w:p w:rsidR="00130E56" w:rsidRPr="00B217C5" w:rsidRDefault="00D16109" w:rsidP="000F6D31">
      <w:pPr>
        <w:numPr>
          <w:ilvl w:val="0"/>
          <w:numId w:val="32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>Uczestniczka projektu może wystąpić do Beneficjenta z pisemnym wnioskiem o zmianę biznesplanu, w szczególności w zakresie zestawienia towarów lub usług przewidywanych do zakupienia, ich parametrów technicznych lub jakościowych oraz wartości jednostkowych. Beneficjent w ciągu 1</w:t>
      </w:r>
      <w:r w:rsidR="00130E56" w:rsidRPr="00B217C5">
        <w:rPr>
          <w:rFonts w:eastAsia="Times New Roman" w:cs="Times New Roman"/>
          <w:szCs w:val="24"/>
          <w:lang w:eastAsia="pl-PL"/>
        </w:rPr>
        <w:t>4</w:t>
      </w:r>
      <w:r w:rsidRPr="00B217C5">
        <w:rPr>
          <w:rFonts w:eastAsia="Times New Roman" w:cs="Times New Roman"/>
          <w:szCs w:val="24"/>
          <w:lang w:eastAsia="pl-PL"/>
        </w:rPr>
        <w:t xml:space="preserve"> dni od otrzymania wniosku Uczestniczki projektu informuje ją pisemnie o decyzji dotyczącej zatwierdzenia lub odrzucenia wnioskowanych zmian. </w:t>
      </w:r>
    </w:p>
    <w:p w:rsidR="00D16109" w:rsidRPr="00B217C5" w:rsidRDefault="00D16109" w:rsidP="000F6D31">
      <w:pPr>
        <w:numPr>
          <w:ilvl w:val="0"/>
          <w:numId w:val="32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>Dokumenty potwierdzające wydatkowanie otrzymanego wsparcia finansowego należy złożyć zgodnie z terminem określonym w umowie o u</w:t>
      </w:r>
      <w:r w:rsidR="0000732E" w:rsidRPr="00B217C5">
        <w:rPr>
          <w:rFonts w:eastAsia="Times New Roman" w:cs="Times New Roman"/>
          <w:szCs w:val="24"/>
          <w:lang w:eastAsia="pl-PL"/>
        </w:rPr>
        <w:t>dzielenie wsparcia finansowego.</w:t>
      </w:r>
    </w:p>
    <w:p w:rsidR="00D16109" w:rsidRPr="00B217C5" w:rsidRDefault="00D16109" w:rsidP="000F6D31">
      <w:pPr>
        <w:numPr>
          <w:ilvl w:val="0"/>
          <w:numId w:val="32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>W przypadku stwierdzenia przez realizatora projekt</w:t>
      </w:r>
      <w:r w:rsidR="00C16D5E">
        <w:rPr>
          <w:rFonts w:eastAsia="Times New Roman" w:cs="Times New Roman"/>
          <w:szCs w:val="24"/>
          <w:lang w:eastAsia="pl-PL"/>
        </w:rPr>
        <w:t xml:space="preserve">u nieprawidłowości formalnych w </w:t>
      </w:r>
      <w:r w:rsidRPr="00B217C5">
        <w:rPr>
          <w:rFonts w:eastAsia="Times New Roman" w:cs="Times New Roman"/>
          <w:szCs w:val="24"/>
          <w:lang w:eastAsia="pl-PL"/>
        </w:rPr>
        <w:t xml:space="preserve">przedstawionych dokumentach, Uczestniczka projektu zostaje wezwana pisemnie do uzupełnienia braków w wyznaczonym terminie. </w:t>
      </w:r>
    </w:p>
    <w:p w:rsidR="00D16109" w:rsidRPr="00B217C5" w:rsidRDefault="00D16109" w:rsidP="00B460E9">
      <w:pPr>
        <w:spacing w:before="240" w:after="0"/>
        <w:ind w:left="360"/>
        <w:jc w:val="center"/>
        <w:rPr>
          <w:rFonts w:eastAsia="Times New Roman" w:cs="Times New Roman"/>
          <w:b/>
          <w:szCs w:val="24"/>
          <w:lang w:eastAsia="pl-PL"/>
        </w:rPr>
      </w:pPr>
      <w:r w:rsidRPr="00B217C5">
        <w:rPr>
          <w:rFonts w:eastAsia="Times New Roman" w:cs="Times New Roman"/>
          <w:b/>
          <w:szCs w:val="24"/>
          <w:lang w:eastAsia="pl-PL"/>
        </w:rPr>
        <w:t>§ 5</w:t>
      </w:r>
    </w:p>
    <w:p w:rsidR="00D16109" w:rsidRPr="00B217C5" w:rsidRDefault="00D16109" w:rsidP="00B460E9">
      <w:pPr>
        <w:spacing w:after="240"/>
        <w:ind w:left="360"/>
        <w:jc w:val="center"/>
        <w:rPr>
          <w:rFonts w:eastAsia="Times New Roman" w:cs="Times New Roman"/>
          <w:b/>
          <w:szCs w:val="24"/>
          <w:lang w:eastAsia="pl-PL"/>
        </w:rPr>
      </w:pPr>
      <w:r w:rsidRPr="00B217C5">
        <w:rPr>
          <w:rFonts w:eastAsia="Times New Roman" w:cs="Times New Roman"/>
          <w:b/>
          <w:szCs w:val="24"/>
          <w:lang w:eastAsia="pl-PL"/>
        </w:rPr>
        <w:t>WSPARCIE POMOSTOWE</w:t>
      </w:r>
    </w:p>
    <w:p w:rsidR="00D16109" w:rsidRPr="00B217C5" w:rsidRDefault="00D16109" w:rsidP="00B460E9">
      <w:pPr>
        <w:numPr>
          <w:ilvl w:val="0"/>
          <w:numId w:val="15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 xml:space="preserve">Po rozpoczęciu działalności ze środków dotacji istnieje możliwość uzyskania wsparcia pomostowego w okresie 10 miesięcy od dnia zawarcia </w:t>
      </w:r>
      <w:r w:rsidR="00846454" w:rsidRPr="00B217C5">
        <w:rPr>
          <w:rFonts w:eastAsia="Times New Roman" w:cs="Times New Roman"/>
          <w:szCs w:val="24"/>
          <w:lang w:eastAsia="pl-PL"/>
        </w:rPr>
        <w:t>u</w:t>
      </w:r>
      <w:r w:rsidRPr="00B217C5">
        <w:rPr>
          <w:rFonts w:eastAsia="Times New Roman" w:cs="Times New Roman"/>
          <w:szCs w:val="24"/>
          <w:lang w:eastAsia="pl-PL"/>
        </w:rPr>
        <w:t xml:space="preserve">mowy o udzielenie wsparcia pomostowego. Wsparcie pomostowe przyznaje się w oparciu o biznesplan. Wsparcie pomostowe </w:t>
      </w:r>
      <w:r w:rsidR="00B34445" w:rsidRPr="00B217C5">
        <w:rPr>
          <w:rFonts w:eastAsia="Times New Roman" w:cs="Times New Roman"/>
          <w:szCs w:val="24"/>
          <w:lang w:eastAsia="pl-PL"/>
        </w:rPr>
        <w:t>przyjmie</w:t>
      </w:r>
      <w:r w:rsidRPr="00B217C5">
        <w:rPr>
          <w:rFonts w:eastAsia="Times New Roman" w:cs="Times New Roman"/>
          <w:szCs w:val="24"/>
          <w:lang w:eastAsia="pl-PL"/>
        </w:rPr>
        <w:t xml:space="preserve"> formę: </w:t>
      </w:r>
      <w:r w:rsidRPr="00B217C5">
        <w:rPr>
          <w:rFonts w:eastAsia="Times New Roman"/>
          <w:szCs w:val="24"/>
          <w:lang w:eastAsia="pl-PL"/>
        </w:rPr>
        <w:t>usług doradczo-szkoleniowych (pomoc w efektywnym wykorzystaniu dotacji), pomocy fina</w:t>
      </w:r>
      <w:r w:rsidR="00C16D5E">
        <w:rPr>
          <w:rFonts w:eastAsia="Times New Roman"/>
          <w:szCs w:val="24"/>
          <w:lang w:eastAsia="pl-PL"/>
        </w:rPr>
        <w:t xml:space="preserve">nsowej wypłacanej miesięcznie w </w:t>
      </w:r>
      <w:r w:rsidRPr="00B217C5">
        <w:rPr>
          <w:rFonts w:eastAsia="Times New Roman"/>
          <w:szCs w:val="24"/>
          <w:lang w:eastAsia="pl-PL"/>
        </w:rPr>
        <w:t xml:space="preserve">kwocie nie większej niż równowartość minimalnego wynagrodzenia obowiązującego na dzień wypłacenia dotacji na pokrycie bieżących opłat bezpośrednio związanych z prowadzeniem działalności gospodarczej. </w:t>
      </w:r>
    </w:p>
    <w:p w:rsidR="00D16109" w:rsidRPr="00B217C5" w:rsidRDefault="00D16109" w:rsidP="00B460E9">
      <w:pPr>
        <w:numPr>
          <w:ilvl w:val="0"/>
          <w:numId w:val="15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>Pomoc doradczo-szkoleniowa w ramach wsparcia pomostowego</w:t>
      </w:r>
      <w:r w:rsidR="003A238D" w:rsidRPr="00B217C5">
        <w:rPr>
          <w:rFonts w:eastAsia="Times New Roman" w:cs="Times New Roman"/>
          <w:szCs w:val="24"/>
          <w:lang w:eastAsia="pl-PL"/>
        </w:rPr>
        <w:t>, obejmująca 5 godzin doradz</w:t>
      </w:r>
      <w:r w:rsidR="007E4DC7" w:rsidRPr="00B217C5">
        <w:rPr>
          <w:rFonts w:eastAsia="Times New Roman" w:cs="Times New Roman"/>
          <w:szCs w:val="24"/>
          <w:lang w:eastAsia="pl-PL"/>
        </w:rPr>
        <w:t>twa,</w:t>
      </w:r>
      <w:r w:rsidRPr="00B217C5">
        <w:rPr>
          <w:rFonts w:eastAsia="Times New Roman" w:cs="Times New Roman"/>
          <w:szCs w:val="24"/>
          <w:lang w:eastAsia="pl-PL"/>
        </w:rPr>
        <w:t xml:space="preserve"> udzielana jest na podstawie </w:t>
      </w:r>
      <w:r w:rsidR="007E4DC7" w:rsidRPr="00B217C5">
        <w:rPr>
          <w:rFonts w:eastAsia="Times New Roman" w:cs="Times New Roman"/>
          <w:szCs w:val="24"/>
          <w:lang w:eastAsia="pl-PL"/>
        </w:rPr>
        <w:t>u</w:t>
      </w:r>
      <w:r w:rsidR="00C16D5E">
        <w:rPr>
          <w:rFonts w:eastAsia="Times New Roman" w:cs="Times New Roman"/>
          <w:szCs w:val="24"/>
          <w:lang w:eastAsia="pl-PL"/>
        </w:rPr>
        <w:t xml:space="preserve">mowy o </w:t>
      </w:r>
      <w:r w:rsidRPr="00B217C5">
        <w:rPr>
          <w:rFonts w:eastAsia="Times New Roman" w:cs="Times New Roman"/>
          <w:szCs w:val="24"/>
          <w:lang w:eastAsia="pl-PL"/>
        </w:rPr>
        <w:t xml:space="preserve">świadczenie usług szkoleniowo-doradczych </w:t>
      </w:r>
      <w:r w:rsidR="00C50D56" w:rsidRPr="00B217C5">
        <w:rPr>
          <w:rFonts w:eastAsia="Times New Roman" w:cs="Times New Roman"/>
          <w:szCs w:val="24"/>
          <w:lang w:eastAsia="pl-PL"/>
        </w:rPr>
        <w:t xml:space="preserve">– </w:t>
      </w:r>
      <w:r w:rsidR="007E4DC7" w:rsidRPr="00B217C5">
        <w:rPr>
          <w:rFonts w:eastAsia="Times New Roman" w:cs="Times New Roman"/>
          <w:szCs w:val="24"/>
          <w:lang w:eastAsia="pl-PL"/>
        </w:rPr>
        <w:t xml:space="preserve">załącznik numer </w:t>
      </w:r>
      <w:r w:rsidR="00BE6638" w:rsidRPr="00B217C5">
        <w:rPr>
          <w:rFonts w:eastAsia="Times New Roman" w:cs="Times New Roman"/>
          <w:szCs w:val="24"/>
          <w:lang w:eastAsia="pl-PL"/>
        </w:rPr>
        <w:t>5</w:t>
      </w:r>
      <w:r w:rsidR="00C50D56" w:rsidRPr="00B217C5">
        <w:rPr>
          <w:rFonts w:eastAsia="Times New Roman" w:cs="Times New Roman"/>
          <w:szCs w:val="24"/>
          <w:lang w:eastAsia="pl-PL"/>
        </w:rPr>
        <w:t>,</w:t>
      </w:r>
      <w:r w:rsidR="007E4DC7" w:rsidRPr="00B217C5">
        <w:rPr>
          <w:rFonts w:eastAsia="Times New Roman" w:cs="Times New Roman"/>
          <w:szCs w:val="24"/>
          <w:lang w:eastAsia="pl-PL"/>
        </w:rPr>
        <w:t xml:space="preserve"> </w:t>
      </w:r>
      <w:r w:rsidRPr="00B217C5">
        <w:rPr>
          <w:rFonts w:eastAsia="Times New Roman" w:cs="Times New Roman"/>
          <w:szCs w:val="24"/>
          <w:lang w:eastAsia="pl-PL"/>
        </w:rPr>
        <w:t xml:space="preserve">po przyznaniu wsparcia finansowego. </w:t>
      </w:r>
    </w:p>
    <w:p w:rsidR="00D16109" w:rsidRPr="00B217C5" w:rsidRDefault="00D16109" w:rsidP="00B460E9">
      <w:pPr>
        <w:numPr>
          <w:ilvl w:val="0"/>
          <w:numId w:val="15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 xml:space="preserve">Wsparcie pomostowe ma charakter pomocy </w:t>
      </w:r>
      <w:r w:rsidR="003A238D" w:rsidRPr="00B217C5">
        <w:rPr>
          <w:rFonts w:eastAsia="Times New Roman" w:cs="Times New Roman"/>
          <w:szCs w:val="24"/>
          <w:lang w:eastAsia="pl-PL"/>
        </w:rPr>
        <w:t xml:space="preserve">de </w:t>
      </w:r>
      <w:proofErr w:type="spellStart"/>
      <w:proofErr w:type="gramStart"/>
      <w:r w:rsidR="003A238D" w:rsidRPr="00B217C5">
        <w:rPr>
          <w:rFonts w:eastAsia="Times New Roman" w:cs="Times New Roman"/>
          <w:szCs w:val="24"/>
          <w:lang w:eastAsia="pl-PL"/>
        </w:rPr>
        <w:t>minimis</w:t>
      </w:r>
      <w:proofErr w:type="spellEnd"/>
      <w:r w:rsidRPr="00B217C5">
        <w:rPr>
          <w:rFonts w:eastAsia="Times New Roman" w:cs="Times New Roman"/>
          <w:szCs w:val="24"/>
          <w:lang w:eastAsia="pl-PL"/>
        </w:rPr>
        <w:t xml:space="preserve"> ponieważ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stanowi korzyść ekonomiczną dla przedsiębiorcy. </w:t>
      </w:r>
    </w:p>
    <w:p w:rsidR="00D16109" w:rsidRPr="00B217C5" w:rsidRDefault="00D16109" w:rsidP="00B460E9">
      <w:pPr>
        <w:numPr>
          <w:ilvl w:val="0"/>
          <w:numId w:val="15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 xml:space="preserve">Wsparcie pomostowe może być udzielone dopiero po podjęciu działalności gospodarczej przez Uczestniczkę projektu i jest przyznane Uczestniczce projektu pod warunkiem przyznania jej środków finansowych na rozwój przedsiębiorczości. </w:t>
      </w:r>
    </w:p>
    <w:p w:rsidR="00D16109" w:rsidRPr="00B217C5" w:rsidRDefault="00D16109" w:rsidP="00B460E9">
      <w:pPr>
        <w:numPr>
          <w:ilvl w:val="0"/>
          <w:numId w:val="15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 xml:space="preserve">Wsparcie pomostowe przyznaje się w oparciu o </w:t>
      </w:r>
      <w:r w:rsidR="00C67B3A" w:rsidRPr="00B217C5">
        <w:rPr>
          <w:rFonts w:eastAsia="Times New Roman" w:cs="Times New Roman"/>
          <w:szCs w:val="24"/>
          <w:lang w:eastAsia="pl-PL"/>
        </w:rPr>
        <w:t>umowę podpisaną pomiędzy Beneficjentem a</w:t>
      </w:r>
      <w:r w:rsidRPr="00B217C5">
        <w:rPr>
          <w:rFonts w:eastAsia="Times New Roman" w:cs="Times New Roman"/>
          <w:szCs w:val="24"/>
          <w:lang w:eastAsia="pl-PL"/>
        </w:rPr>
        <w:t xml:space="preserve"> Uczestniczk</w:t>
      </w:r>
      <w:r w:rsidR="00C67B3A" w:rsidRPr="00B217C5">
        <w:rPr>
          <w:rFonts w:eastAsia="Times New Roman" w:cs="Times New Roman"/>
          <w:szCs w:val="24"/>
          <w:lang w:eastAsia="pl-PL"/>
        </w:rPr>
        <w:t xml:space="preserve">ą projektu. </w:t>
      </w:r>
    </w:p>
    <w:p w:rsidR="00D16109" w:rsidRPr="00B217C5" w:rsidRDefault="00177CA6" w:rsidP="00B460E9">
      <w:pPr>
        <w:numPr>
          <w:ilvl w:val="0"/>
          <w:numId w:val="15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lastRenderedPageBreak/>
        <w:t xml:space="preserve">Umowa </w:t>
      </w:r>
      <w:r w:rsidR="00D16109" w:rsidRPr="00B217C5">
        <w:rPr>
          <w:rFonts w:eastAsia="Times New Roman" w:cs="Times New Roman"/>
          <w:szCs w:val="24"/>
          <w:lang w:eastAsia="pl-PL"/>
        </w:rPr>
        <w:t xml:space="preserve">o udzielenie wsparcia pomostowego </w:t>
      </w:r>
      <w:r w:rsidRPr="00B217C5">
        <w:rPr>
          <w:rFonts w:eastAsia="Times New Roman" w:cs="Times New Roman"/>
          <w:szCs w:val="24"/>
          <w:lang w:eastAsia="pl-PL"/>
        </w:rPr>
        <w:t xml:space="preserve">powinna być zawarta w tym samym terminie, co umowa </w:t>
      </w:r>
      <w:r w:rsidR="00D16109" w:rsidRPr="00B217C5">
        <w:rPr>
          <w:rFonts w:eastAsia="Times New Roman" w:cs="Times New Roman"/>
          <w:szCs w:val="24"/>
          <w:lang w:eastAsia="pl-PL"/>
        </w:rPr>
        <w:t xml:space="preserve">o udzielenie wsparcia finansowego. </w:t>
      </w:r>
    </w:p>
    <w:p w:rsidR="00D16109" w:rsidRPr="00B217C5" w:rsidRDefault="00D16109" w:rsidP="00B460E9">
      <w:pPr>
        <w:numPr>
          <w:ilvl w:val="0"/>
          <w:numId w:val="15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>Wsparcie pomostowe może zostać przyznane 100 Uczestniczkom projektu.</w:t>
      </w:r>
    </w:p>
    <w:p w:rsidR="00D16109" w:rsidRPr="00B217C5" w:rsidRDefault="00D16109" w:rsidP="00B460E9">
      <w:pPr>
        <w:numPr>
          <w:ilvl w:val="0"/>
          <w:numId w:val="15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>Wsparcie pomostowe ma na celu pokrycie niezbędnych, bieżących opłat, bezpośrednio związanych z prowadzeniem działalności gospodarczej, może być przeznaczone w</w:t>
      </w:r>
      <w:r w:rsidR="00016694">
        <w:rPr>
          <w:rFonts w:eastAsia="Times New Roman" w:cs="Times New Roman"/>
          <w:szCs w:val="24"/>
          <w:lang w:eastAsia="pl-PL"/>
        </w:rPr>
        <w:t xml:space="preserve"> szczególności </w:t>
      </w:r>
      <w:r w:rsidRPr="00B217C5">
        <w:rPr>
          <w:rFonts w:eastAsia="Times New Roman" w:cs="Times New Roman"/>
          <w:szCs w:val="24"/>
          <w:lang w:eastAsia="pl-PL"/>
        </w:rPr>
        <w:t xml:space="preserve">na: </w:t>
      </w:r>
    </w:p>
    <w:p w:rsidR="00D16109" w:rsidRPr="00B217C5" w:rsidRDefault="00D16109" w:rsidP="003A4CCE">
      <w:pPr>
        <w:numPr>
          <w:ilvl w:val="0"/>
          <w:numId w:val="26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B217C5">
        <w:rPr>
          <w:rFonts w:eastAsia="Times New Roman" w:cs="Times New Roman"/>
          <w:szCs w:val="24"/>
          <w:lang w:eastAsia="pl-PL"/>
        </w:rPr>
        <w:t>zapłatę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danin publicznoprawnych, z wyjątkiem kar i grzywien, </w:t>
      </w:r>
    </w:p>
    <w:p w:rsidR="00D16109" w:rsidRPr="00B217C5" w:rsidRDefault="00D16109" w:rsidP="003A4CCE">
      <w:pPr>
        <w:numPr>
          <w:ilvl w:val="0"/>
          <w:numId w:val="26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B217C5">
        <w:rPr>
          <w:rFonts w:eastAsia="Times New Roman" w:cs="Times New Roman"/>
          <w:szCs w:val="24"/>
          <w:lang w:eastAsia="pl-PL"/>
        </w:rPr>
        <w:t>koszty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administracyjne (w tym koszty czynszu lub wynajmu pomieszczeń w części bezpośrednio wykorzystywanej na prowadzoną działalność gospodarczą), </w:t>
      </w:r>
    </w:p>
    <w:p w:rsidR="00D16109" w:rsidRPr="00B217C5" w:rsidRDefault="00D16109" w:rsidP="003A4CCE">
      <w:pPr>
        <w:numPr>
          <w:ilvl w:val="0"/>
          <w:numId w:val="26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B217C5">
        <w:rPr>
          <w:rFonts w:eastAsia="Times New Roman" w:cs="Times New Roman"/>
          <w:szCs w:val="24"/>
          <w:lang w:eastAsia="pl-PL"/>
        </w:rPr>
        <w:t>koszty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eksploatacji pomieszczeń (w tym m.in. opłaty za energię elektryczną, cieplną, gazową i wodę), </w:t>
      </w:r>
    </w:p>
    <w:p w:rsidR="00D16109" w:rsidRPr="00B217C5" w:rsidRDefault="00D16109" w:rsidP="003A4CCE">
      <w:pPr>
        <w:numPr>
          <w:ilvl w:val="0"/>
          <w:numId w:val="26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B217C5">
        <w:rPr>
          <w:rFonts w:eastAsia="Times New Roman" w:cs="Times New Roman"/>
          <w:szCs w:val="24"/>
          <w:lang w:eastAsia="pl-PL"/>
        </w:rPr>
        <w:t>koszty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opłat telekomunikacyjnych, </w:t>
      </w:r>
    </w:p>
    <w:p w:rsidR="00D16109" w:rsidRPr="00B217C5" w:rsidRDefault="00D16109" w:rsidP="003A4CCE">
      <w:pPr>
        <w:numPr>
          <w:ilvl w:val="0"/>
          <w:numId w:val="26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B217C5">
        <w:rPr>
          <w:rFonts w:eastAsia="Times New Roman" w:cs="Times New Roman"/>
          <w:szCs w:val="24"/>
          <w:lang w:eastAsia="pl-PL"/>
        </w:rPr>
        <w:t>koszty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usług pocztowych, </w:t>
      </w:r>
    </w:p>
    <w:p w:rsidR="00D16109" w:rsidRPr="00B217C5" w:rsidRDefault="00D16109" w:rsidP="003A4CCE">
      <w:pPr>
        <w:numPr>
          <w:ilvl w:val="0"/>
          <w:numId w:val="26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B217C5">
        <w:rPr>
          <w:rFonts w:eastAsia="Times New Roman" w:cs="Times New Roman"/>
          <w:szCs w:val="24"/>
          <w:lang w:eastAsia="pl-PL"/>
        </w:rPr>
        <w:t>koszty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usług księgowych, </w:t>
      </w:r>
    </w:p>
    <w:p w:rsidR="00D16109" w:rsidRPr="00B217C5" w:rsidRDefault="00D16109" w:rsidP="003A4CCE">
      <w:pPr>
        <w:numPr>
          <w:ilvl w:val="0"/>
          <w:numId w:val="26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B217C5">
        <w:rPr>
          <w:rFonts w:eastAsia="Times New Roman" w:cs="Times New Roman"/>
          <w:szCs w:val="24"/>
          <w:lang w:eastAsia="pl-PL"/>
        </w:rPr>
        <w:t>koszty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związane z ubezpieczeniem osób i/lub mienia związane bezpośrednio z prowadzoną działalnością gospodarczą, </w:t>
      </w:r>
    </w:p>
    <w:p w:rsidR="00D16109" w:rsidRPr="00B217C5" w:rsidRDefault="00D16109" w:rsidP="003A4CCE">
      <w:pPr>
        <w:numPr>
          <w:ilvl w:val="0"/>
          <w:numId w:val="26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B217C5">
        <w:rPr>
          <w:rFonts w:eastAsia="Times New Roman" w:cs="Times New Roman"/>
          <w:szCs w:val="24"/>
          <w:lang w:eastAsia="pl-PL"/>
        </w:rPr>
        <w:t>koszty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usług prawnych, </w:t>
      </w:r>
    </w:p>
    <w:p w:rsidR="00D16109" w:rsidRPr="00B217C5" w:rsidRDefault="00D16109" w:rsidP="003A4CCE">
      <w:pPr>
        <w:numPr>
          <w:ilvl w:val="0"/>
          <w:numId w:val="26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B217C5">
        <w:rPr>
          <w:rFonts w:eastAsia="Times New Roman" w:cs="Times New Roman"/>
          <w:szCs w:val="24"/>
          <w:lang w:eastAsia="pl-PL"/>
        </w:rPr>
        <w:t>koszty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usług leasingowych, </w:t>
      </w:r>
    </w:p>
    <w:p w:rsidR="00D16109" w:rsidRPr="00B217C5" w:rsidRDefault="00D16109" w:rsidP="003A4CCE">
      <w:pPr>
        <w:numPr>
          <w:ilvl w:val="0"/>
          <w:numId w:val="26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B217C5">
        <w:rPr>
          <w:rFonts w:eastAsia="Times New Roman" w:cs="Times New Roman"/>
          <w:szCs w:val="24"/>
          <w:lang w:eastAsia="pl-PL"/>
        </w:rPr>
        <w:t>koszty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działań informacyjno-promocyjnych, </w:t>
      </w:r>
    </w:p>
    <w:p w:rsidR="00D16109" w:rsidRPr="00B217C5" w:rsidRDefault="00D16109" w:rsidP="003A4CCE">
      <w:pPr>
        <w:numPr>
          <w:ilvl w:val="0"/>
          <w:numId w:val="26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B217C5">
        <w:rPr>
          <w:rFonts w:eastAsia="Times New Roman" w:cs="Times New Roman"/>
          <w:szCs w:val="24"/>
          <w:lang w:eastAsia="pl-PL"/>
        </w:rPr>
        <w:t>koszty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materiałów biurowych, </w:t>
      </w:r>
    </w:p>
    <w:p w:rsidR="00D16109" w:rsidRPr="00B217C5" w:rsidRDefault="00D16109" w:rsidP="003A4CCE">
      <w:pPr>
        <w:numPr>
          <w:ilvl w:val="0"/>
          <w:numId w:val="26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B217C5">
        <w:rPr>
          <w:rFonts w:eastAsia="Times New Roman" w:cs="Times New Roman"/>
          <w:szCs w:val="24"/>
          <w:lang w:eastAsia="pl-PL"/>
        </w:rPr>
        <w:t>koszty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związane z otwarciem i prowadzeniem rachunku bankowego. </w:t>
      </w:r>
    </w:p>
    <w:p w:rsidR="00D16109" w:rsidRPr="00B217C5" w:rsidRDefault="00D16109" w:rsidP="00B460E9">
      <w:pPr>
        <w:numPr>
          <w:ilvl w:val="0"/>
          <w:numId w:val="15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 xml:space="preserve">Środki wsparcia pomostowego nie mogą być przeznaczone na: </w:t>
      </w:r>
    </w:p>
    <w:p w:rsidR="00D16109" w:rsidRPr="00B217C5" w:rsidRDefault="00D16109" w:rsidP="003A4CCE">
      <w:pPr>
        <w:numPr>
          <w:ilvl w:val="0"/>
          <w:numId w:val="27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 xml:space="preserve">sfinansowanie wydatków, w </w:t>
      </w:r>
      <w:proofErr w:type="gramStart"/>
      <w:r w:rsidRPr="00B217C5">
        <w:rPr>
          <w:rFonts w:eastAsia="Times New Roman" w:cs="Times New Roman"/>
          <w:szCs w:val="24"/>
          <w:lang w:eastAsia="pl-PL"/>
        </w:rPr>
        <w:t>stosunku do których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wcześniej została udzielona pomoc publiczna lub które wcześniej były objęte wsparciem ze środków Wspólnoty Europejskiej (zakaz podwójnego finansowania tych samych wydatków), </w:t>
      </w:r>
    </w:p>
    <w:p w:rsidR="00D16109" w:rsidRPr="00B217C5" w:rsidRDefault="00D16109" w:rsidP="003A4CCE">
      <w:pPr>
        <w:numPr>
          <w:ilvl w:val="0"/>
          <w:numId w:val="27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B217C5">
        <w:rPr>
          <w:rFonts w:eastAsia="Times New Roman" w:cs="Times New Roman"/>
          <w:szCs w:val="24"/>
          <w:lang w:eastAsia="pl-PL"/>
        </w:rPr>
        <w:t>zapłatę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grzywien i kar wynikających z naruszenia przez Beneficjenta pomocy przepisów obowiązującego prawa, </w:t>
      </w:r>
    </w:p>
    <w:p w:rsidR="00D16109" w:rsidRPr="00B217C5" w:rsidRDefault="00D16109" w:rsidP="003A4CCE">
      <w:pPr>
        <w:numPr>
          <w:ilvl w:val="0"/>
          <w:numId w:val="27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B217C5">
        <w:rPr>
          <w:rFonts w:eastAsia="Times New Roman" w:cs="Times New Roman"/>
          <w:szCs w:val="24"/>
          <w:lang w:eastAsia="pl-PL"/>
        </w:rPr>
        <w:t>zapłatę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kar umownych wynikłych z naruszenia przez Beneficjenta pomocy umów zawartych w ramach prowadzonej działalności gospodarczej, </w:t>
      </w:r>
    </w:p>
    <w:p w:rsidR="00D16109" w:rsidRPr="00B217C5" w:rsidRDefault="00D16109" w:rsidP="003A4CCE">
      <w:pPr>
        <w:numPr>
          <w:ilvl w:val="0"/>
          <w:numId w:val="27"/>
        </w:numPr>
        <w:spacing w:after="0"/>
        <w:contextualSpacing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B217C5">
        <w:rPr>
          <w:rFonts w:eastAsia="Times New Roman" w:cs="Times New Roman"/>
          <w:szCs w:val="24"/>
          <w:lang w:eastAsia="pl-PL"/>
        </w:rPr>
        <w:t>sfinansowanie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transakcji zawieranych pomiędzy członkami rodziny (współmałżonkami, rodzicami, rodzeństwem, dziećmi), a także pomiędzy osobami zamieszkałymi pod tym samym adresem, co Uczestniczka projektu. </w:t>
      </w:r>
    </w:p>
    <w:p w:rsidR="00D16109" w:rsidRPr="00B217C5" w:rsidRDefault="00D16109" w:rsidP="00B460E9">
      <w:pPr>
        <w:numPr>
          <w:ilvl w:val="0"/>
          <w:numId w:val="15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>Wsparcie pomostowe jest wypłacane przez okres 10 mi</w:t>
      </w:r>
      <w:r w:rsidR="00A5220D">
        <w:rPr>
          <w:rFonts w:eastAsia="Times New Roman" w:cs="Times New Roman"/>
          <w:szCs w:val="24"/>
          <w:lang w:eastAsia="pl-PL"/>
        </w:rPr>
        <w:t xml:space="preserve">esięcy od daty zawarcia umowy o </w:t>
      </w:r>
      <w:r w:rsidRPr="00B217C5">
        <w:rPr>
          <w:rFonts w:eastAsia="Times New Roman" w:cs="Times New Roman"/>
          <w:szCs w:val="24"/>
          <w:lang w:eastAsia="pl-PL"/>
        </w:rPr>
        <w:t xml:space="preserve">udzielenie wsparcia pomostowego. </w:t>
      </w:r>
    </w:p>
    <w:p w:rsidR="00D16109" w:rsidRPr="00B217C5" w:rsidRDefault="00D16109" w:rsidP="00B460E9">
      <w:pPr>
        <w:numPr>
          <w:ilvl w:val="0"/>
          <w:numId w:val="15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>W przypadku osób niepełnosprawnych do wniosku należy załączyć dodatkowo oświadczenie o niekorzystaniu równolegle z dwóch różnych źródeł na pokrycie tych samych wydatków kwalifikowanych ponoszonych w ramach wsp</w:t>
      </w:r>
      <w:r w:rsidR="00A5220D">
        <w:rPr>
          <w:rFonts w:eastAsia="Times New Roman" w:cs="Times New Roman"/>
          <w:szCs w:val="24"/>
          <w:lang w:eastAsia="pl-PL"/>
        </w:rPr>
        <w:t xml:space="preserve">arcia pomostowego, związanych z </w:t>
      </w:r>
      <w:r w:rsidRPr="00B217C5">
        <w:rPr>
          <w:rFonts w:eastAsia="Times New Roman" w:cs="Times New Roman"/>
          <w:szCs w:val="24"/>
          <w:lang w:eastAsia="pl-PL"/>
        </w:rPr>
        <w:t xml:space="preserve">opłacaniem składek na ubezpieczenie emerytalne i rentowe. </w:t>
      </w:r>
    </w:p>
    <w:p w:rsidR="00D16109" w:rsidRPr="00B217C5" w:rsidRDefault="00D16109" w:rsidP="00B460E9">
      <w:pPr>
        <w:numPr>
          <w:ilvl w:val="0"/>
          <w:numId w:val="15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>Umowa o przyznanie finansowego wsparcia pomostow</w:t>
      </w:r>
      <w:r w:rsidR="00A5220D">
        <w:rPr>
          <w:rFonts w:eastAsia="Times New Roman" w:cs="Times New Roman"/>
          <w:szCs w:val="24"/>
          <w:lang w:eastAsia="pl-PL"/>
        </w:rPr>
        <w:t xml:space="preserve">ego określa szczegółowo prawa i </w:t>
      </w:r>
      <w:r w:rsidRPr="00B217C5">
        <w:rPr>
          <w:rFonts w:eastAsia="Times New Roman" w:cs="Times New Roman"/>
          <w:szCs w:val="24"/>
          <w:lang w:eastAsia="pl-PL"/>
        </w:rPr>
        <w:t xml:space="preserve">obowiązki zarówno Uczestniczki projektu i </w:t>
      </w:r>
      <w:r w:rsidR="00E1633F" w:rsidRPr="00B217C5">
        <w:rPr>
          <w:rFonts w:eastAsia="Times New Roman" w:cs="Times New Roman"/>
          <w:szCs w:val="24"/>
          <w:lang w:eastAsia="pl-PL"/>
        </w:rPr>
        <w:t>Beneficjenta</w:t>
      </w:r>
      <w:r w:rsidR="00A5220D">
        <w:rPr>
          <w:rFonts w:eastAsia="Times New Roman" w:cs="Times New Roman"/>
          <w:szCs w:val="24"/>
          <w:lang w:eastAsia="pl-PL"/>
        </w:rPr>
        <w:t xml:space="preserve"> w związku z </w:t>
      </w:r>
      <w:r w:rsidRPr="00B217C5">
        <w:rPr>
          <w:rFonts w:eastAsia="Times New Roman" w:cs="Times New Roman"/>
          <w:szCs w:val="24"/>
          <w:lang w:eastAsia="pl-PL"/>
        </w:rPr>
        <w:t xml:space="preserve">przyznaniem pomostowego wsparcia finansowego. </w:t>
      </w:r>
    </w:p>
    <w:p w:rsidR="00952D8D" w:rsidRPr="00952D8D" w:rsidRDefault="00952D8D" w:rsidP="00952D8D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952D8D">
        <w:rPr>
          <w:rFonts w:eastAsia="Times New Roman" w:cs="Times New Roman"/>
          <w:szCs w:val="24"/>
          <w:lang w:eastAsia="pl-PL"/>
        </w:rPr>
        <w:t xml:space="preserve">Pierwsza transza wsparcia pomostowego wypłacana jest wraz bezzwrotną dotacją. Kolejne transze wypłacane są w kolejnych miesiącach w dniu, który odpowiada dniowi wypłaty pierwszej transzy. </w:t>
      </w:r>
      <w:r w:rsidRPr="00A5220D">
        <w:rPr>
          <w:rFonts w:eastAsia="Times New Roman" w:cs="Times New Roman"/>
          <w:szCs w:val="24"/>
          <w:lang w:eastAsia="pl-PL"/>
        </w:rPr>
        <w:lastRenderedPageBreak/>
        <w:t>Miesięczna wysokość wsparcia nie może przekroczyć 1500,00 PLN. W uzasadnionych przypadkach, niezależnych od Beneficjenta (np. brak środków finansowych na koncie projektu), wypłata transz może ulec opóźnieniu.</w:t>
      </w:r>
    </w:p>
    <w:p w:rsidR="00D16109" w:rsidRPr="00952D8D" w:rsidRDefault="00D16109" w:rsidP="00952D8D">
      <w:pPr>
        <w:numPr>
          <w:ilvl w:val="0"/>
          <w:numId w:val="15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952D8D">
        <w:rPr>
          <w:rFonts w:eastAsia="Times New Roman" w:cs="Times New Roman"/>
          <w:szCs w:val="24"/>
          <w:lang w:eastAsia="pl-PL"/>
        </w:rPr>
        <w:t>W celu rozliczenia wsparcia pomostowego Uczestniczka projektu prz</w:t>
      </w:r>
      <w:r w:rsidR="009F2DB9" w:rsidRPr="00952D8D">
        <w:rPr>
          <w:rFonts w:eastAsia="Times New Roman" w:cs="Times New Roman"/>
          <w:szCs w:val="24"/>
          <w:lang w:eastAsia="pl-PL"/>
        </w:rPr>
        <w:t>edstawia realizatorowi projektu</w:t>
      </w:r>
      <w:r w:rsidR="009D3698" w:rsidRPr="00952D8D">
        <w:rPr>
          <w:rFonts w:eastAsia="Times New Roman" w:cs="Times New Roman"/>
          <w:szCs w:val="24"/>
          <w:lang w:eastAsia="pl-PL"/>
        </w:rPr>
        <w:t xml:space="preserve"> </w:t>
      </w:r>
      <w:r w:rsidRPr="00952D8D">
        <w:rPr>
          <w:rFonts w:eastAsia="Times New Roman" w:cs="Times New Roman"/>
          <w:szCs w:val="24"/>
          <w:lang w:eastAsia="pl-PL"/>
        </w:rPr>
        <w:t>zestawienie poniesionych wydatków</w:t>
      </w:r>
      <w:r w:rsidR="009F2DB9" w:rsidRPr="00952D8D">
        <w:rPr>
          <w:rFonts w:eastAsia="Times New Roman" w:cs="Times New Roman"/>
          <w:szCs w:val="24"/>
          <w:lang w:eastAsia="pl-PL"/>
        </w:rPr>
        <w:t xml:space="preserve"> za okres 5miesięczny</w:t>
      </w:r>
      <w:r w:rsidRPr="00952D8D">
        <w:rPr>
          <w:rFonts w:eastAsia="Times New Roman" w:cs="Times New Roman"/>
          <w:szCs w:val="24"/>
          <w:lang w:eastAsia="pl-PL"/>
        </w:rPr>
        <w:t xml:space="preserve">. </w:t>
      </w:r>
    </w:p>
    <w:p w:rsidR="00D16109" w:rsidRPr="00DC3861" w:rsidRDefault="00D16109" w:rsidP="00B460E9">
      <w:pPr>
        <w:numPr>
          <w:ilvl w:val="0"/>
          <w:numId w:val="15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DC3861">
        <w:rPr>
          <w:rFonts w:eastAsia="Times New Roman" w:cs="Times New Roman"/>
          <w:szCs w:val="24"/>
          <w:lang w:eastAsia="pl-PL"/>
        </w:rPr>
        <w:t>Z</w:t>
      </w:r>
      <w:r w:rsidR="00A62A48">
        <w:rPr>
          <w:rFonts w:eastAsia="Times New Roman" w:cs="Times New Roman"/>
          <w:szCs w:val="24"/>
          <w:lang w:eastAsia="pl-PL"/>
        </w:rPr>
        <w:t>estawienie</w:t>
      </w:r>
      <w:r w:rsidRPr="00DC3861">
        <w:rPr>
          <w:rFonts w:eastAsia="Times New Roman" w:cs="Times New Roman"/>
          <w:szCs w:val="24"/>
          <w:lang w:eastAsia="pl-PL"/>
        </w:rPr>
        <w:t>, którego dotyczy w</w:t>
      </w:r>
      <w:r w:rsidR="00A5220D" w:rsidRPr="00DC3861">
        <w:rPr>
          <w:rFonts w:eastAsia="Times New Roman" w:cs="Times New Roman"/>
          <w:szCs w:val="24"/>
          <w:lang w:eastAsia="pl-PL"/>
        </w:rPr>
        <w:t>ydatek powinno dotyczyć miesięcy, za które</w:t>
      </w:r>
      <w:r w:rsidRPr="00DC3861">
        <w:rPr>
          <w:rFonts w:eastAsia="Times New Roman" w:cs="Times New Roman"/>
          <w:szCs w:val="24"/>
          <w:lang w:eastAsia="pl-PL"/>
        </w:rPr>
        <w:t xml:space="preserve"> przy</w:t>
      </w:r>
      <w:r w:rsidR="00DC3861" w:rsidRPr="00DC3861">
        <w:rPr>
          <w:rFonts w:eastAsia="Times New Roman" w:cs="Times New Roman"/>
          <w:szCs w:val="24"/>
          <w:lang w:eastAsia="pl-PL"/>
        </w:rPr>
        <w:t>sługują rozliczane transze</w:t>
      </w:r>
      <w:r w:rsidRPr="00DC3861">
        <w:rPr>
          <w:rFonts w:eastAsia="Times New Roman" w:cs="Times New Roman"/>
          <w:szCs w:val="24"/>
          <w:lang w:eastAsia="pl-PL"/>
        </w:rPr>
        <w:t xml:space="preserve"> wsparcia pomostowego. </w:t>
      </w:r>
    </w:p>
    <w:p w:rsidR="00D16109" w:rsidRPr="00DC3861" w:rsidRDefault="00D16109" w:rsidP="00B460E9">
      <w:pPr>
        <w:numPr>
          <w:ilvl w:val="0"/>
          <w:numId w:val="15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DC3861">
        <w:rPr>
          <w:rFonts w:eastAsia="Times New Roman" w:cs="Times New Roman"/>
          <w:szCs w:val="24"/>
          <w:lang w:eastAsia="pl-PL"/>
        </w:rPr>
        <w:t>Zestawienie wydatków, o którym mowa w pkt.1</w:t>
      </w:r>
      <w:r w:rsidR="008A22A5" w:rsidRPr="00DC3861">
        <w:rPr>
          <w:rFonts w:eastAsia="Times New Roman" w:cs="Times New Roman"/>
          <w:szCs w:val="24"/>
          <w:lang w:eastAsia="pl-PL"/>
        </w:rPr>
        <w:t>5 należy złożyć w terminie do 1</w:t>
      </w:r>
      <w:r w:rsidRPr="00DC3861">
        <w:rPr>
          <w:rFonts w:eastAsia="Times New Roman" w:cs="Times New Roman"/>
          <w:szCs w:val="24"/>
          <w:lang w:eastAsia="pl-PL"/>
        </w:rPr>
        <w:t xml:space="preserve">0 dni po upływie </w:t>
      </w:r>
      <w:r w:rsidR="00A5220D" w:rsidRPr="00DC3861">
        <w:rPr>
          <w:rFonts w:eastAsia="Times New Roman" w:cs="Times New Roman"/>
          <w:szCs w:val="24"/>
          <w:lang w:eastAsia="pl-PL"/>
        </w:rPr>
        <w:t xml:space="preserve">okresu </w:t>
      </w:r>
      <w:r w:rsidR="00DC3861" w:rsidRPr="00DC3861">
        <w:rPr>
          <w:rFonts w:eastAsia="Times New Roman" w:cs="Times New Roman"/>
          <w:szCs w:val="24"/>
          <w:lang w:eastAsia="pl-PL"/>
        </w:rPr>
        <w:t>otrzymania 5 transz</w:t>
      </w:r>
      <w:r w:rsidRPr="00DC3861">
        <w:rPr>
          <w:rFonts w:eastAsia="Times New Roman" w:cs="Times New Roman"/>
          <w:szCs w:val="24"/>
          <w:lang w:eastAsia="pl-PL"/>
        </w:rPr>
        <w:t xml:space="preserve"> wsparcia </w:t>
      </w:r>
      <w:proofErr w:type="gramStart"/>
      <w:r w:rsidRPr="00DC3861">
        <w:rPr>
          <w:rFonts w:eastAsia="Times New Roman" w:cs="Times New Roman"/>
          <w:szCs w:val="24"/>
          <w:lang w:eastAsia="pl-PL"/>
        </w:rPr>
        <w:t>pomostowego</w:t>
      </w:r>
      <w:r w:rsidR="00DC3861">
        <w:rPr>
          <w:rFonts w:eastAsia="Times New Roman" w:cs="Times New Roman"/>
          <w:szCs w:val="24"/>
          <w:lang w:eastAsia="pl-PL"/>
        </w:rPr>
        <w:t xml:space="preserve"> (co</w:t>
      </w:r>
      <w:proofErr w:type="gramEnd"/>
      <w:r w:rsidR="00DC3861">
        <w:rPr>
          <w:rFonts w:eastAsia="Times New Roman" w:cs="Times New Roman"/>
          <w:szCs w:val="24"/>
          <w:lang w:eastAsia="pl-PL"/>
        </w:rPr>
        <w:t xml:space="preserve"> 5 miesięcy)</w:t>
      </w:r>
      <w:r w:rsidRPr="00DC3861">
        <w:rPr>
          <w:rFonts w:eastAsia="Times New Roman" w:cs="Times New Roman"/>
          <w:szCs w:val="24"/>
          <w:lang w:eastAsia="pl-PL"/>
        </w:rPr>
        <w:t xml:space="preserve">. </w:t>
      </w:r>
    </w:p>
    <w:p w:rsidR="00D16109" w:rsidRPr="00DC3861" w:rsidRDefault="00D16109" w:rsidP="00B460E9">
      <w:pPr>
        <w:numPr>
          <w:ilvl w:val="0"/>
          <w:numId w:val="15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DC3861">
        <w:rPr>
          <w:rFonts w:eastAsia="Times New Roman" w:cs="Times New Roman"/>
          <w:szCs w:val="24"/>
          <w:lang w:eastAsia="pl-PL"/>
        </w:rPr>
        <w:t xml:space="preserve">Rozliczenie wydatków wsparcia pomostowego </w:t>
      </w:r>
      <w:r w:rsidR="004F6BD7" w:rsidRPr="00DC3861">
        <w:rPr>
          <w:rFonts w:eastAsia="Times New Roman" w:cs="Times New Roman"/>
          <w:szCs w:val="24"/>
          <w:lang w:eastAsia="pl-PL"/>
        </w:rPr>
        <w:t xml:space="preserve">za dany </w:t>
      </w:r>
      <w:proofErr w:type="gramStart"/>
      <w:r w:rsidR="00A5220D" w:rsidRPr="00DC3861">
        <w:rPr>
          <w:rFonts w:eastAsia="Times New Roman" w:cs="Times New Roman"/>
          <w:szCs w:val="24"/>
          <w:lang w:eastAsia="pl-PL"/>
        </w:rPr>
        <w:t>okres (co</w:t>
      </w:r>
      <w:proofErr w:type="gramEnd"/>
      <w:r w:rsidR="00A5220D" w:rsidRPr="00DC3861">
        <w:rPr>
          <w:rFonts w:eastAsia="Times New Roman" w:cs="Times New Roman"/>
          <w:szCs w:val="24"/>
          <w:lang w:eastAsia="pl-PL"/>
        </w:rPr>
        <w:t xml:space="preserve"> 5 miesięcy) </w:t>
      </w:r>
      <w:r w:rsidRPr="00DC3861">
        <w:rPr>
          <w:rFonts w:eastAsia="Times New Roman" w:cs="Times New Roman"/>
          <w:szCs w:val="24"/>
          <w:lang w:eastAsia="pl-PL"/>
        </w:rPr>
        <w:t xml:space="preserve">nastąpi w terminie 30 dni </w:t>
      </w:r>
      <w:r w:rsidR="008A22A5" w:rsidRPr="00DC3861">
        <w:rPr>
          <w:rFonts w:eastAsia="Times New Roman" w:cs="Times New Roman"/>
          <w:szCs w:val="24"/>
          <w:lang w:eastAsia="pl-PL"/>
        </w:rPr>
        <w:t>od dnia przedłożenia przez Uczestniczkę projektu zestawienia wydatków.</w:t>
      </w:r>
      <w:r w:rsidRPr="00DC3861">
        <w:rPr>
          <w:rFonts w:eastAsia="Times New Roman" w:cs="Times New Roman"/>
          <w:szCs w:val="24"/>
          <w:lang w:eastAsia="pl-PL"/>
        </w:rPr>
        <w:t xml:space="preserve"> </w:t>
      </w:r>
    </w:p>
    <w:p w:rsidR="00D16109" w:rsidRPr="00B217C5" w:rsidRDefault="00D16109" w:rsidP="00B460E9">
      <w:pPr>
        <w:numPr>
          <w:ilvl w:val="0"/>
          <w:numId w:val="15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 xml:space="preserve">W przypadku stwierdzenia przez realizatora projektu nieprawidłowości wydatkowania środków </w:t>
      </w:r>
      <w:r w:rsidR="00772D3C" w:rsidRPr="00B217C5">
        <w:rPr>
          <w:rFonts w:eastAsia="Times New Roman" w:cs="Times New Roman"/>
          <w:szCs w:val="24"/>
          <w:lang w:eastAsia="pl-PL"/>
        </w:rPr>
        <w:t>Beneficjent</w:t>
      </w:r>
      <w:r w:rsidRPr="00B217C5">
        <w:rPr>
          <w:rFonts w:eastAsia="Times New Roman" w:cs="Times New Roman"/>
          <w:szCs w:val="24"/>
          <w:lang w:eastAsia="pl-PL"/>
        </w:rPr>
        <w:t xml:space="preserve"> wzywa Uczestniczki projektu do złożenia wyja</w:t>
      </w:r>
      <w:r w:rsidR="009F2DB9">
        <w:rPr>
          <w:rFonts w:eastAsia="Times New Roman" w:cs="Times New Roman"/>
          <w:szCs w:val="24"/>
          <w:lang w:eastAsia="pl-PL"/>
        </w:rPr>
        <w:t xml:space="preserve">śnienia i </w:t>
      </w:r>
      <w:r w:rsidRPr="00B217C5">
        <w:rPr>
          <w:rFonts w:eastAsia="Times New Roman" w:cs="Times New Roman"/>
          <w:szCs w:val="24"/>
          <w:lang w:eastAsia="pl-PL"/>
        </w:rPr>
        <w:t>ewe</w:t>
      </w:r>
      <w:r w:rsidR="009F2DB9">
        <w:rPr>
          <w:rFonts w:eastAsia="Times New Roman" w:cs="Times New Roman"/>
          <w:szCs w:val="24"/>
          <w:lang w:eastAsia="pl-PL"/>
        </w:rPr>
        <w:t xml:space="preserve">ntualnego uzupełnienia braków w </w:t>
      </w:r>
      <w:r w:rsidRPr="00B217C5">
        <w:rPr>
          <w:rFonts w:eastAsia="Times New Roman" w:cs="Times New Roman"/>
          <w:szCs w:val="24"/>
          <w:lang w:eastAsia="pl-PL"/>
        </w:rPr>
        <w:t xml:space="preserve">wyznaczonym terminie. </w:t>
      </w:r>
    </w:p>
    <w:p w:rsidR="00D16109" w:rsidRPr="00B217C5" w:rsidRDefault="00D16109" w:rsidP="00B460E9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/>
          <w:b/>
          <w:szCs w:val="24"/>
          <w:lang w:eastAsia="pl-PL"/>
        </w:rPr>
      </w:pPr>
      <w:r w:rsidRPr="00B217C5">
        <w:rPr>
          <w:rFonts w:eastAsia="Times New Roman"/>
          <w:szCs w:val="24"/>
          <w:lang w:eastAsia="pl-PL"/>
        </w:rPr>
        <w:t xml:space="preserve">Pomostowe wsparcie finansowe dla Uczestniczki projektu stanowi pomoc de </w:t>
      </w:r>
      <w:proofErr w:type="spellStart"/>
      <w:r w:rsidRPr="00B217C5">
        <w:rPr>
          <w:rFonts w:eastAsia="Times New Roman"/>
          <w:szCs w:val="24"/>
          <w:lang w:eastAsia="pl-PL"/>
        </w:rPr>
        <w:t>minimis</w:t>
      </w:r>
      <w:proofErr w:type="spellEnd"/>
      <w:r w:rsidRPr="00B217C5">
        <w:rPr>
          <w:rFonts w:eastAsia="Times New Roman"/>
          <w:szCs w:val="24"/>
          <w:lang w:eastAsia="pl-PL"/>
        </w:rPr>
        <w:t xml:space="preserve"> i jest udzielane na podstawie Rozporządzenia </w:t>
      </w:r>
      <w:proofErr w:type="spellStart"/>
      <w:r w:rsidRPr="00B217C5">
        <w:rPr>
          <w:rFonts w:eastAsia="Times New Roman"/>
          <w:szCs w:val="24"/>
          <w:lang w:eastAsia="pl-PL"/>
        </w:rPr>
        <w:t>MIiR</w:t>
      </w:r>
      <w:proofErr w:type="spellEnd"/>
      <w:r w:rsidRPr="00B217C5">
        <w:rPr>
          <w:rFonts w:eastAsia="Times New Roman"/>
          <w:szCs w:val="24"/>
          <w:lang w:eastAsia="pl-PL"/>
        </w:rPr>
        <w:t xml:space="preserve"> w sprawie udzielania pomocy de </w:t>
      </w:r>
      <w:proofErr w:type="spellStart"/>
      <w:r w:rsidRPr="00B217C5">
        <w:rPr>
          <w:rFonts w:eastAsia="Times New Roman"/>
          <w:szCs w:val="24"/>
          <w:lang w:eastAsia="pl-PL"/>
        </w:rPr>
        <w:t>minimis</w:t>
      </w:r>
      <w:proofErr w:type="spellEnd"/>
      <w:r w:rsidRPr="00B217C5">
        <w:rPr>
          <w:rFonts w:eastAsia="Times New Roman"/>
          <w:szCs w:val="24"/>
          <w:lang w:eastAsia="pl-PL"/>
        </w:rPr>
        <w:t xml:space="preserve"> i pomocy publicznej w ramach programów operacyjnych finansowanych z Europejskiego Funduszu Społecznego na lata 2014-2020 (Dz. U. </w:t>
      </w:r>
      <w:proofErr w:type="gramStart"/>
      <w:r w:rsidRPr="00B217C5">
        <w:rPr>
          <w:rFonts w:eastAsia="Times New Roman"/>
          <w:szCs w:val="24"/>
          <w:lang w:eastAsia="pl-PL"/>
        </w:rPr>
        <w:t>poz</w:t>
      </w:r>
      <w:proofErr w:type="gramEnd"/>
      <w:r w:rsidRPr="00B217C5">
        <w:rPr>
          <w:rFonts w:eastAsia="Times New Roman"/>
          <w:szCs w:val="24"/>
          <w:lang w:eastAsia="pl-PL"/>
        </w:rPr>
        <w:t xml:space="preserve">. 488 z 2015 r.). </w:t>
      </w:r>
    </w:p>
    <w:p w:rsidR="00D16109" w:rsidRPr="00B217C5" w:rsidRDefault="00D16109" w:rsidP="00B460E9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/>
          <w:b/>
          <w:szCs w:val="24"/>
          <w:lang w:eastAsia="pl-PL"/>
        </w:rPr>
      </w:pPr>
      <w:r w:rsidRPr="00B217C5">
        <w:rPr>
          <w:rFonts w:eastAsia="Times New Roman"/>
          <w:szCs w:val="24"/>
          <w:lang w:eastAsia="pl-PL"/>
        </w:rPr>
        <w:t xml:space="preserve">Realizator projektu wydaje każdej Uczestniczce projektu, która otrzymała wsparcie pomostowe zaświadczenie o udzielonej pomocy de </w:t>
      </w:r>
      <w:proofErr w:type="spellStart"/>
      <w:r w:rsidRPr="00B217C5">
        <w:rPr>
          <w:rFonts w:eastAsia="Times New Roman"/>
          <w:szCs w:val="24"/>
          <w:lang w:eastAsia="pl-PL"/>
        </w:rPr>
        <w:t>minimis</w:t>
      </w:r>
      <w:proofErr w:type="spellEnd"/>
      <w:r w:rsidRPr="00B217C5">
        <w:rPr>
          <w:rFonts w:eastAsia="Times New Roman"/>
          <w:szCs w:val="24"/>
          <w:lang w:eastAsia="pl-PL"/>
        </w:rPr>
        <w:t xml:space="preserve">, zgodnie ze wzorem określonym w załączniku do Rozporządzenia Rady Ministrów z dnia 20 marca 2007r. w sprawie zaświadczeń o pomocy de </w:t>
      </w:r>
      <w:proofErr w:type="spellStart"/>
      <w:r w:rsidRPr="00B217C5">
        <w:rPr>
          <w:rFonts w:eastAsia="Times New Roman"/>
          <w:szCs w:val="24"/>
          <w:lang w:eastAsia="pl-PL"/>
        </w:rPr>
        <w:t>minimis</w:t>
      </w:r>
      <w:proofErr w:type="spellEnd"/>
      <w:r w:rsidRPr="00B217C5">
        <w:rPr>
          <w:rFonts w:eastAsia="Times New Roman"/>
          <w:szCs w:val="24"/>
          <w:lang w:eastAsia="pl-PL"/>
        </w:rPr>
        <w:t>.</w:t>
      </w:r>
    </w:p>
    <w:p w:rsidR="00D16109" w:rsidRPr="00B217C5" w:rsidRDefault="00D16109" w:rsidP="00B460E9">
      <w:pPr>
        <w:spacing w:before="240" w:after="0"/>
        <w:ind w:left="284"/>
        <w:jc w:val="center"/>
        <w:rPr>
          <w:b/>
        </w:rPr>
      </w:pPr>
      <w:r w:rsidRPr="00B217C5">
        <w:rPr>
          <w:b/>
        </w:rPr>
        <w:t>§ 6</w:t>
      </w:r>
    </w:p>
    <w:p w:rsidR="00D16109" w:rsidRPr="00B217C5" w:rsidRDefault="00D16109" w:rsidP="00B460E9">
      <w:pPr>
        <w:pStyle w:val="Akapitzlist"/>
        <w:spacing w:after="240"/>
        <w:ind w:left="284"/>
        <w:jc w:val="center"/>
        <w:rPr>
          <w:b/>
        </w:rPr>
      </w:pPr>
      <w:r w:rsidRPr="00B217C5">
        <w:rPr>
          <w:b/>
        </w:rPr>
        <w:t>OCENA FORMALNA BIZNESPLANU</w:t>
      </w:r>
    </w:p>
    <w:p w:rsidR="00D16109" w:rsidRPr="00B217C5" w:rsidRDefault="00D16109" w:rsidP="00B460E9">
      <w:pPr>
        <w:pStyle w:val="Akapitzlist"/>
        <w:numPr>
          <w:ilvl w:val="0"/>
          <w:numId w:val="18"/>
        </w:numPr>
        <w:spacing w:after="0"/>
        <w:jc w:val="both"/>
      </w:pPr>
      <w:r w:rsidRPr="00B217C5">
        <w:t xml:space="preserve">Biznesplan składany jest </w:t>
      </w:r>
      <w:r w:rsidR="00E13F6C" w:rsidRPr="00B217C5">
        <w:t xml:space="preserve">wraz z wnioskiem o przyznanie środków finansowych na rozwój przedsiębiorczości </w:t>
      </w:r>
      <w:r w:rsidRPr="00B217C5">
        <w:t>w formie papierowej, wypełniony w języku polskim, podpisany czytelnie przez Uczestniczkę projektu, w terminie określonym przez Beneficjenta, nie krótszym niż 10 dni roboczych od dnia zamieszczenia ogłoszenia o terminie składania biznesplanów.</w:t>
      </w:r>
    </w:p>
    <w:p w:rsidR="00D16109" w:rsidRPr="00B217C5" w:rsidRDefault="00D16109" w:rsidP="00B460E9">
      <w:pPr>
        <w:numPr>
          <w:ilvl w:val="0"/>
          <w:numId w:val="18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 xml:space="preserve">Ocena biznesplanów dokonywana jest przez Komisję Oceny Wniosków powoływaną przez Beneficjenta realizującego projekt. W skład Komisji wchodzą eksperci powołani przez Beneficjenta. </w:t>
      </w:r>
      <w:r w:rsidRPr="00B217C5">
        <w:t xml:space="preserve"> </w:t>
      </w:r>
    </w:p>
    <w:p w:rsidR="00D16109" w:rsidRPr="00B217C5" w:rsidRDefault="00D16109" w:rsidP="00B460E9">
      <w:pPr>
        <w:pStyle w:val="Akapitzlist"/>
        <w:numPr>
          <w:ilvl w:val="0"/>
          <w:numId w:val="18"/>
        </w:numPr>
        <w:spacing w:after="0"/>
        <w:jc w:val="both"/>
      </w:pPr>
      <w:r w:rsidRPr="00B217C5">
        <w:t>Termin oceny formalnej biznesplanów wynosi maksymalnie 15 dni roboczych od daty zamknięcia naboru biznesplanów.</w:t>
      </w:r>
    </w:p>
    <w:p w:rsidR="00D16109" w:rsidRPr="00B217C5" w:rsidRDefault="00D16109" w:rsidP="00B460E9">
      <w:pPr>
        <w:pStyle w:val="Akapitzlist"/>
        <w:numPr>
          <w:ilvl w:val="0"/>
          <w:numId w:val="18"/>
        </w:numPr>
        <w:spacing w:after="0"/>
        <w:jc w:val="both"/>
      </w:pPr>
      <w:r w:rsidRPr="00B217C5">
        <w:t>Ocena dokonywana jest przez dwóch niezależnych oceniających, którzy złożyli oświadczenie bezstronności oraz o braku powiązań z ocenianą Uczestniczką projektu.</w:t>
      </w:r>
    </w:p>
    <w:p w:rsidR="00D16109" w:rsidRPr="00B217C5" w:rsidRDefault="00D16109" w:rsidP="00B460E9">
      <w:pPr>
        <w:pStyle w:val="Akapitzlist"/>
        <w:numPr>
          <w:ilvl w:val="0"/>
          <w:numId w:val="18"/>
        </w:numPr>
        <w:spacing w:after="0"/>
        <w:jc w:val="both"/>
      </w:pPr>
      <w:r w:rsidRPr="00B217C5">
        <w:t xml:space="preserve">Na etapie oceny formalnej wymagany jest formularz informacji przedstawianych przy ubieganiu się o pomoc de </w:t>
      </w:r>
      <w:proofErr w:type="spellStart"/>
      <w:r w:rsidRPr="00B217C5">
        <w:t>minimis</w:t>
      </w:r>
      <w:proofErr w:type="spellEnd"/>
      <w:r w:rsidRPr="00B217C5">
        <w:t xml:space="preserve"> oraz (jeżeli dotyczy) wymagana jest kopia zaświadczenia o otrzymanej pomocy de </w:t>
      </w:r>
      <w:proofErr w:type="spellStart"/>
      <w:r w:rsidRPr="00B217C5">
        <w:t>minimis</w:t>
      </w:r>
      <w:proofErr w:type="spellEnd"/>
      <w:r w:rsidRPr="00B217C5">
        <w:t xml:space="preserve"> lub pomocy publicznej.</w:t>
      </w:r>
    </w:p>
    <w:p w:rsidR="00D16109" w:rsidRPr="00B217C5" w:rsidRDefault="00BF4EC3" w:rsidP="00B460E9">
      <w:pPr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>Uczestniczka projektu, na wezwanie przez Beneficjenta, może dokonać uzupełnień</w:t>
      </w:r>
      <w:r w:rsidR="00D16109" w:rsidRPr="00B217C5">
        <w:rPr>
          <w:rFonts w:eastAsia="Times New Roman" w:cs="Times New Roman"/>
          <w:szCs w:val="24"/>
          <w:lang w:eastAsia="pl-PL"/>
        </w:rPr>
        <w:t xml:space="preserve"> </w:t>
      </w:r>
      <w:r w:rsidR="00E13F6C" w:rsidRPr="00B217C5">
        <w:rPr>
          <w:rFonts w:eastAsia="Times New Roman" w:cs="Times New Roman"/>
          <w:szCs w:val="24"/>
          <w:lang w:eastAsia="pl-PL"/>
        </w:rPr>
        <w:t>uchybień</w:t>
      </w:r>
      <w:r w:rsidR="00D16109" w:rsidRPr="00B217C5">
        <w:rPr>
          <w:rFonts w:eastAsia="Times New Roman" w:cs="Times New Roman"/>
          <w:szCs w:val="24"/>
          <w:lang w:eastAsia="pl-PL"/>
        </w:rPr>
        <w:t xml:space="preserve"> form</w:t>
      </w:r>
      <w:r w:rsidR="009F2DB9">
        <w:rPr>
          <w:rFonts w:eastAsia="Times New Roman" w:cs="Times New Roman"/>
          <w:szCs w:val="24"/>
          <w:lang w:eastAsia="pl-PL"/>
        </w:rPr>
        <w:t xml:space="preserve">alnych złożonego biznesplanu, w szczególności w </w:t>
      </w:r>
      <w:r w:rsidR="00D16109" w:rsidRPr="00B217C5">
        <w:rPr>
          <w:rFonts w:eastAsia="Times New Roman" w:cs="Times New Roman"/>
          <w:szCs w:val="24"/>
          <w:lang w:eastAsia="pl-PL"/>
        </w:rPr>
        <w:t xml:space="preserve">zakresie zestawienia towarów lub usług przewidywanych do zakupienia, ich parametrów technicznych lub jakościowych oraz wartości jednostkowych. </w:t>
      </w:r>
    </w:p>
    <w:p w:rsidR="00D16109" w:rsidRPr="00B217C5" w:rsidRDefault="00D16109" w:rsidP="00B460E9">
      <w:pPr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B217C5">
        <w:lastRenderedPageBreak/>
        <w:t>Uzupełnieniu nie może podlegać merytoryczna część biznesplanu.</w:t>
      </w:r>
    </w:p>
    <w:p w:rsidR="00D16109" w:rsidRPr="00B217C5" w:rsidRDefault="00D16109" w:rsidP="00B460E9">
      <w:pPr>
        <w:numPr>
          <w:ilvl w:val="0"/>
          <w:numId w:val="18"/>
        </w:numPr>
        <w:spacing w:after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>Informację dotyczącą wyników oceny formalnej dokonanych przez Komisję Oceny Wniosków Beneficjent umieści w swojej siedzibie, na stronie internetowej oraz poinformuje każdą Uczestniczkę projektu o jej wynikach (dopuszcza się możliwość przekazania tej informacji za pomocą poczty elektronicznej).</w:t>
      </w:r>
    </w:p>
    <w:p w:rsidR="00D16109" w:rsidRPr="00B217C5" w:rsidRDefault="00D16109" w:rsidP="00B460E9">
      <w:pPr>
        <w:spacing w:before="240" w:after="0"/>
        <w:ind w:left="360"/>
        <w:jc w:val="center"/>
        <w:rPr>
          <w:b/>
        </w:rPr>
      </w:pPr>
      <w:r w:rsidRPr="00B217C5">
        <w:rPr>
          <w:b/>
        </w:rPr>
        <w:t>§ 7</w:t>
      </w:r>
    </w:p>
    <w:p w:rsidR="00D16109" w:rsidRPr="00B217C5" w:rsidRDefault="00D16109" w:rsidP="00B460E9">
      <w:pPr>
        <w:pStyle w:val="Akapitzlist"/>
        <w:spacing w:after="240"/>
        <w:ind w:left="360"/>
        <w:jc w:val="center"/>
        <w:rPr>
          <w:b/>
        </w:rPr>
      </w:pPr>
      <w:r w:rsidRPr="00B217C5">
        <w:rPr>
          <w:b/>
        </w:rPr>
        <w:t>OCENA MERYTORYCZNA BIZNESPLANU</w:t>
      </w:r>
    </w:p>
    <w:p w:rsidR="00D16109" w:rsidRPr="00B217C5" w:rsidRDefault="00D16109" w:rsidP="00B460E9">
      <w:pPr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 xml:space="preserve">Biznesplany prawidłowe pod względem formalnym zostaną ocenione merytorycznie przez Komisję Oceny Wniosków w oparciu o kartę oceny biznesplanu stanowiący załącznik numer </w:t>
      </w:r>
      <w:r w:rsidR="00BE6638" w:rsidRPr="00B217C5">
        <w:rPr>
          <w:rFonts w:eastAsia="Times New Roman" w:cs="Times New Roman"/>
          <w:szCs w:val="24"/>
          <w:lang w:eastAsia="pl-PL"/>
        </w:rPr>
        <w:t>2</w:t>
      </w:r>
      <w:r w:rsidRPr="00B217C5">
        <w:rPr>
          <w:rFonts w:eastAsia="Times New Roman" w:cs="Times New Roman"/>
          <w:szCs w:val="24"/>
          <w:lang w:eastAsia="pl-PL"/>
        </w:rPr>
        <w:t xml:space="preserve"> do niniejszego regulaminu.</w:t>
      </w:r>
    </w:p>
    <w:p w:rsidR="00090ED7" w:rsidRPr="00B217C5" w:rsidRDefault="00090ED7" w:rsidP="00B460E9">
      <w:pPr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B217C5">
        <w:t xml:space="preserve">Termin oceny merytorycznej biznesplanów wynosi maksymalnie 20 dni roboczych od daty ogłoszenia wyników oceny formalnej. </w:t>
      </w:r>
    </w:p>
    <w:p w:rsidR="00D16109" w:rsidRPr="00B217C5" w:rsidRDefault="00D16109" w:rsidP="00B460E9">
      <w:pPr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B217C5">
        <w:t>Maksymalna łączna liczba punktów do przyznania za kryteria punktowe oceny biznesplanu wynosi 100.</w:t>
      </w:r>
    </w:p>
    <w:p w:rsidR="00D16109" w:rsidRPr="00B217C5" w:rsidRDefault="00D16109" w:rsidP="00B460E9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B217C5">
        <w:t>Do dofinansowania wniosku nie jest możliwy wybór Uczestniczki projektu, której biznesplan uzyskał mniej niż 60% punktów ogółem i w każdym z kryteriów oceny.</w:t>
      </w:r>
    </w:p>
    <w:p w:rsidR="00D16109" w:rsidRPr="00B217C5" w:rsidRDefault="00D16109" w:rsidP="00B460E9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B217C5">
        <w:t xml:space="preserve">W przypadku wniosków, które uzyskały taką samą liczbę punktów lub w </w:t>
      </w:r>
      <w:proofErr w:type="gramStart"/>
      <w:r w:rsidRPr="00B217C5">
        <w:t>przypadku których</w:t>
      </w:r>
      <w:proofErr w:type="gramEnd"/>
      <w:r w:rsidRPr="00B217C5">
        <w:t xml:space="preserve"> wystąpiły duże rozbieżności sięgające co najmniej 25 punktów w ocenie wniosków przez 2 oceniających o wyniku oceny decydować będzie 3 osoba, której ocena będzie wiążąca.</w:t>
      </w:r>
    </w:p>
    <w:p w:rsidR="00D16109" w:rsidRPr="00B217C5" w:rsidRDefault="00D16109" w:rsidP="00B460E9">
      <w:pPr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>Lista rankingowa i rezerwowa tworzona jest w oparciu o malejącą liczbę punktów uzyskaną z oceny.</w:t>
      </w:r>
    </w:p>
    <w:p w:rsidR="00D16109" w:rsidRPr="00B217C5" w:rsidRDefault="00D16109" w:rsidP="00B460E9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 xml:space="preserve">Ocena merytoryczna biznesplanu w każdej kategorii i części podlegającej ocenie, przedstawiana jest w postaci liczb całkowitych (bez części ułamkowych). Po przedstawieniu każdej z dwóch niezależnych od siebie ocen, obliczana jest średnia arytmetyczna punktów. Tak obliczoną średnią nie zaokrągla się, lecz przedstawia wraz z częścią ułamkową. </w:t>
      </w:r>
    </w:p>
    <w:p w:rsidR="00D16109" w:rsidRPr="00B217C5" w:rsidRDefault="00D16109" w:rsidP="003F1CF4">
      <w:pPr>
        <w:numPr>
          <w:ilvl w:val="0"/>
          <w:numId w:val="19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 xml:space="preserve">Wsparcie finansowe na uruchomienie działalności gospodarczej zostanie przyznane 100 Uczestniczkom </w:t>
      </w:r>
      <w:r w:rsidR="003F1CF4">
        <w:rPr>
          <w:rFonts w:eastAsia="Times New Roman" w:cs="Times New Roman"/>
          <w:szCs w:val="24"/>
          <w:lang w:eastAsia="pl-PL"/>
        </w:rPr>
        <w:t>projektu</w:t>
      </w:r>
      <w:bookmarkStart w:id="2" w:name="_GoBack"/>
      <w:bookmarkEnd w:id="2"/>
      <w:r w:rsidR="003F1CF4" w:rsidRPr="003F1CF4">
        <w:rPr>
          <w:rFonts w:eastAsia="Times New Roman" w:cs="Times New Roman"/>
          <w:szCs w:val="24"/>
          <w:lang w:eastAsia="pl-PL"/>
        </w:rPr>
        <w:t xml:space="preserve"> (83% wszystkich złożonych w ramach każdego naboru wniosków o przyznanie wsparcia, pod warunkiem uzyskania przez biznesplany wymaganej minimalnej liczby punktów), których biznesplany zostaną najwyżej ocenione przez Komisję Oceny Wniosków. </w:t>
      </w:r>
      <w:r w:rsidRPr="00B217C5">
        <w:rPr>
          <w:rFonts w:eastAsia="Times New Roman" w:cs="Times New Roman"/>
          <w:szCs w:val="24"/>
          <w:lang w:eastAsia="pl-PL"/>
        </w:rPr>
        <w:t xml:space="preserve"> </w:t>
      </w:r>
    </w:p>
    <w:p w:rsidR="00D16109" w:rsidRPr="00B217C5" w:rsidRDefault="00D16109" w:rsidP="00B267E1">
      <w:pPr>
        <w:numPr>
          <w:ilvl w:val="0"/>
          <w:numId w:val="19"/>
        </w:numPr>
        <w:spacing w:after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>W przypadku</w:t>
      </w:r>
      <w:r w:rsidR="0016328B" w:rsidRPr="00B217C5">
        <w:rPr>
          <w:rFonts w:eastAsia="Times New Roman" w:cs="Times New Roman"/>
          <w:szCs w:val="24"/>
          <w:lang w:eastAsia="pl-PL"/>
        </w:rPr>
        <w:t>,</w:t>
      </w:r>
      <w:r w:rsidRPr="00B217C5">
        <w:rPr>
          <w:rFonts w:eastAsia="Times New Roman" w:cs="Times New Roman"/>
          <w:szCs w:val="24"/>
          <w:lang w:eastAsia="pl-PL"/>
        </w:rPr>
        <w:t xml:space="preserve"> gdy łączna wartość wniosków rekomendowana do przyznania wsparcia finansowego będzie mniejsza niż posiadane środki, dopuszcza się możliwość przyznania dofinansowania większej liczbie Uczestniczek projektu.</w:t>
      </w:r>
    </w:p>
    <w:p w:rsidR="00D16109" w:rsidRPr="00B217C5" w:rsidRDefault="00D16109" w:rsidP="00B460E9">
      <w:pPr>
        <w:tabs>
          <w:tab w:val="left" w:pos="284"/>
        </w:tabs>
        <w:suppressAutoHyphens w:val="0"/>
        <w:autoSpaceDE w:val="0"/>
        <w:autoSpaceDN w:val="0"/>
        <w:adjustRightInd w:val="0"/>
        <w:spacing w:before="240" w:after="0"/>
        <w:ind w:left="360"/>
        <w:jc w:val="center"/>
        <w:rPr>
          <w:b/>
        </w:rPr>
      </w:pPr>
      <w:r w:rsidRPr="00B217C5">
        <w:rPr>
          <w:b/>
        </w:rPr>
        <w:t>§ 8</w:t>
      </w:r>
    </w:p>
    <w:p w:rsidR="00D16109" w:rsidRPr="00B217C5" w:rsidRDefault="00D16109" w:rsidP="00B267E1">
      <w:pPr>
        <w:suppressAutoHyphens w:val="0"/>
        <w:autoSpaceDE w:val="0"/>
        <w:autoSpaceDN w:val="0"/>
        <w:adjustRightInd w:val="0"/>
        <w:spacing w:after="240"/>
        <w:ind w:left="360"/>
        <w:jc w:val="center"/>
        <w:rPr>
          <w:b/>
        </w:rPr>
      </w:pPr>
      <w:r w:rsidRPr="00B217C5">
        <w:rPr>
          <w:b/>
        </w:rPr>
        <w:t>KOMISJA OCENY WNIOSKÓW</w:t>
      </w:r>
    </w:p>
    <w:p w:rsidR="00D16109" w:rsidRPr="00B217C5" w:rsidRDefault="00D16109" w:rsidP="00B267E1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>Wniosek</w:t>
      </w:r>
      <w:r w:rsidR="00C50D56" w:rsidRPr="00B217C5">
        <w:rPr>
          <w:rFonts w:eastAsia="Times New Roman" w:cs="Times New Roman"/>
          <w:szCs w:val="24"/>
          <w:lang w:eastAsia="pl-PL"/>
        </w:rPr>
        <w:t xml:space="preserve"> wraz z biznesplanem</w:t>
      </w:r>
      <w:r w:rsidRPr="00B217C5">
        <w:rPr>
          <w:rFonts w:eastAsia="Times New Roman" w:cs="Times New Roman"/>
          <w:szCs w:val="24"/>
          <w:lang w:eastAsia="pl-PL"/>
        </w:rPr>
        <w:t xml:space="preserve"> jest oceniany przez 2 niezależnych oceniających, którzy złożyli oświadczenie o bezstronności oraz o braku powiązań z ocenianą Uczestniczką projektu.</w:t>
      </w:r>
    </w:p>
    <w:p w:rsidR="00D16109" w:rsidRPr="00B217C5" w:rsidRDefault="00D16109" w:rsidP="00B267E1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 xml:space="preserve">Przez naruszenie zasad bezstronności i rzetelności należy rozumieć w szczególności wszelkie odstępstwa od niniejszych </w:t>
      </w:r>
      <w:r w:rsidRPr="00B217C5">
        <w:rPr>
          <w:rFonts w:eastAsia="Times New Roman" w:cs="Times New Roman"/>
          <w:i/>
          <w:szCs w:val="24"/>
          <w:lang w:eastAsia="pl-PL"/>
        </w:rPr>
        <w:t>Zasad</w:t>
      </w:r>
      <w:r w:rsidRPr="00B217C5">
        <w:rPr>
          <w:rFonts w:eastAsia="Times New Roman" w:cs="Times New Roman"/>
          <w:szCs w:val="24"/>
          <w:lang w:eastAsia="pl-PL"/>
        </w:rPr>
        <w:t>, które mogą bezpośrednio</w:t>
      </w:r>
      <w:r w:rsidR="009F2DB9">
        <w:rPr>
          <w:rFonts w:eastAsia="Times New Roman" w:cs="Times New Roman"/>
          <w:szCs w:val="24"/>
          <w:lang w:eastAsia="pl-PL"/>
        </w:rPr>
        <w:t xml:space="preserve"> wpłynąć na brak obiektywizmu w </w:t>
      </w:r>
      <w:r w:rsidRPr="00B217C5">
        <w:rPr>
          <w:rFonts w:eastAsia="Times New Roman" w:cs="Times New Roman"/>
          <w:szCs w:val="24"/>
          <w:lang w:eastAsia="pl-PL"/>
        </w:rPr>
        <w:t xml:space="preserve">trakcie rekrutacji Uczestniczek projektu lub na etapie przyznania środków finansowych na rozwój przedsiębiorczości. W szczególności, ze wsparcia udzielanego w ramach projektu realizowanego przez danego beneficjenta powinny zostać </w:t>
      </w:r>
      <w:r w:rsidR="009F2DB9">
        <w:rPr>
          <w:rFonts w:eastAsia="Times New Roman" w:cs="Times New Roman"/>
          <w:szCs w:val="24"/>
          <w:lang w:eastAsia="pl-PL"/>
        </w:rPr>
        <w:t xml:space="preserve">wyłączone kobiety zatrudnione w </w:t>
      </w:r>
      <w:r w:rsidRPr="00B217C5">
        <w:rPr>
          <w:rFonts w:eastAsia="Times New Roman" w:cs="Times New Roman"/>
          <w:szCs w:val="24"/>
          <w:lang w:eastAsia="pl-PL"/>
        </w:rPr>
        <w:t xml:space="preserve">ciągu ostatnich 2 lat u tego beneficjenta, partnera lub </w:t>
      </w:r>
      <w:r w:rsidRPr="00B217C5">
        <w:rPr>
          <w:rFonts w:eastAsia="Times New Roman" w:cs="Times New Roman"/>
          <w:szCs w:val="24"/>
          <w:lang w:eastAsia="pl-PL"/>
        </w:rPr>
        <w:lastRenderedPageBreak/>
        <w:t>wykonawcy, a także kobiety, które łączy lub łączył z beneficjentem i/lub pracownikiem beneficjenta, partnera lub wykonawcy uczestniczącym w procesie rekrutacji i oceny biznesplanów:</w:t>
      </w:r>
    </w:p>
    <w:p w:rsidR="00D16109" w:rsidRPr="00B217C5" w:rsidRDefault="00D16109" w:rsidP="00B460E9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B217C5">
        <w:rPr>
          <w:rFonts w:eastAsia="Times New Roman" w:cs="Times New Roman"/>
          <w:szCs w:val="24"/>
          <w:lang w:eastAsia="pl-PL"/>
        </w:rPr>
        <w:t>związek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małżeński, stosunek pokrewieństwa i powinowactwa (w linii prostej lub bocznej do II stopnia) i/lub</w:t>
      </w:r>
    </w:p>
    <w:p w:rsidR="00D16109" w:rsidRPr="00B217C5" w:rsidRDefault="00D16109" w:rsidP="00B460E9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B217C5">
        <w:rPr>
          <w:rFonts w:eastAsia="Times New Roman" w:cs="Times New Roman"/>
          <w:szCs w:val="24"/>
          <w:lang w:eastAsia="pl-PL"/>
        </w:rPr>
        <w:t>związek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z tytułu przysposobienia, opieki lub kurateli.</w:t>
      </w:r>
    </w:p>
    <w:p w:rsidR="00D16109" w:rsidRPr="00B217C5" w:rsidRDefault="00D16109" w:rsidP="00B460E9">
      <w:pPr>
        <w:tabs>
          <w:tab w:val="left" w:pos="284"/>
        </w:tabs>
        <w:suppressAutoHyphens w:val="0"/>
        <w:autoSpaceDE w:val="0"/>
        <w:autoSpaceDN w:val="0"/>
        <w:adjustRightInd w:val="0"/>
        <w:spacing w:before="240" w:after="0"/>
        <w:ind w:left="284"/>
        <w:jc w:val="center"/>
        <w:rPr>
          <w:b/>
        </w:rPr>
      </w:pPr>
      <w:r w:rsidRPr="00B217C5">
        <w:rPr>
          <w:b/>
        </w:rPr>
        <w:t>§ 9</w:t>
      </w:r>
    </w:p>
    <w:p w:rsidR="00D16109" w:rsidRPr="00B217C5" w:rsidRDefault="00D16109" w:rsidP="00B460E9">
      <w:pPr>
        <w:spacing w:after="240"/>
        <w:ind w:left="284"/>
        <w:jc w:val="center"/>
        <w:rPr>
          <w:b/>
        </w:rPr>
      </w:pPr>
      <w:r w:rsidRPr="00B217C5">
        <w:rPr>
          <w:b/>
        </w:rPr>
        <w:t>PROCEDURA ODWOŁAWCZA</w:t>
      </w:r>
    </w:p>
    <w:p w:rsidR="00D16109" w:rsidRPr="00B217C5" w:rsidRDefault="00D16109" w:rsidP="00B460E9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 xml:space="preserve">Każda Uczestniczka projektu, której biznesplan został oceniony negatywnie na etapie oceny formalnej lub odrzucony na etapie oceny merytorycznej (oceniony negatywnie lub oceniony pozytywnie, ale </w:t>
      </w:r>
      <w:proofErr w:type="gramStart"/>
      <w:r w:rsidRPr="00B217C5">
        <w:rPr>
          <w:rFonts w:eastAsia="Times New Roman" w:cs="Times New Roman"/>
          <w:szCs w:val="24"/>
          <w:lang w:eastAsia="pl-PL"/>
        </w:rPr>
        <w:t>nie rekomendowany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do dofinansowania) ma możliwość złożenia do Beneficjenta wniosku o ponowne rozpatrzenie, wraz z przedstawieniem dodatkowych wyjaśnień/informacji dotyczących zakresu przedsięwzięcia.</w:t>
      </w:r>
    </w:p>
    <w:p w:rsidR="00D16109" w:rsidRPr="00B217C5" w:rsidRDefault="00D16109" w:rsidP="00B460E9">
      <w:pPr>
        <w:numPr>
          <w:ilvl w:val="0"/>
          <w:numId w:val="22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 xml:space="preserve">Wniosek o ponowne rozpatrzenie biznesplanu powinien zostać złożony przez Uczestniczkę projektu w formie pisemnej w terminie </w:t>
      </w:r>
      <w:r w:rsidR="005A2C3F" w:rsidRPr="00B217C5">
        <w:rPr>
          <w:rFonts w:eastAsia="Times New Roman" w:cs="Times New Roman"/>
          <w:szCs w:val="24"/>
          <w:lang w:eastAsia="pl-PL"/>
        </w:rPr>
        <w:t>5</w:t>
      </w:r>
      <w:r w:rsidRPr="00B217C5">
        <w:rPr>
          <w:rFonts w:eastAsia="Times New Roman" w:cs="Times New Roman"/>
          <w:szCs w:val="24"/>
          <w:lang w:eastAsia="pl-PL"/>
        </w:rPr>
        <w:t xml:space="preserve"> dni roboczych od daty informacji o odrzuceniu wniosku. </w:t>
      </w:r>
    </w:p>
    <w:p w:rsidR="00D16109" w:rsidRPr="00B217C5" w:rsidRDefault="00D16109" w:rsidP="00B460E9">
      <w:pPr>
        <w:numPr>
          <w:ilvl w:val="0"/>
          <w:numId w:val="22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 xml:space="preserve">Beneficjent ma obowiązek dokonania powtórnej oceny biznesplanu w terminie </w:t>
      </w:r>
      <w:r w:rsidR="005A2C3F" w:rsidRPr="00B217C5">
        <w:rPr>
          <w:rFonts w:eastAsia="Times New Roman" w:cs="Times New Roman"/>
          <w:szCs w:val="24"/>
          <w:lang w:eastAsia="pl-PL"/>
        </w:rPr>
        <w:t>1</w:t>
      </w:r>
      <w:r w:rsidRPr="00B217C5">
        <w:rPr>
          <w:rFonts w:eastAsia="Times New Roman" w:cs="Times New Roman"/>
          <w:szCs w:val="24"/>
          <w:lang w:eastAsia="pl-PL"/>
        </w:rPr>
        <w:t xml:space="preserve">5 dni roboczych od dnia wpłynięcia wniosku w tej sprawie. Ocena powtórnie złożonego biznesplanu nie może być dokonywana przez te same osoby, które uczestniczyły w ocenie pierwotnej wersji dokumentu. </w:t>
      </w:r>
    </w:p>
    <w:p w:rsidR="00D16109" w:rsidRPr="00B217C5" w:rsidRDefault="00D16109" w:rsidP="00B460E9">
      <w:pPr>
        <w:numPr>
          <w:ilvl w:val="0"/>
          <w:numId w:val="22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 xml:space="preserve">O wynikach powtórnej oceny biznesplanu Uczestniczka projektu zostanie poinformowana pisemnie. Powtórna ocena biznesplanu jest oceną wiążącą i ostateczną i nie podlega dalszej procedurze odwoławczej. </w:t>
      </w:r>
    </w:p>
    <w:p w:rsidR="00D16109" w:rsidRPr="00B217C5" w:rsidRDefault="00D16109" w:rsidP="00B460E9">
      <w:pPr>
        <w:numPr>
          <w:ilvl w:val="0"/>
          <w:numId w:val="22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>Ostateczne zamknięcie listy Uczestniczek projektu kwalifikujących się do otrzymania dotacji możliwe jest po rozpatrzeniu wszystkich wniosków o ponowne rozpatrzenie biznesplanu, jednak nie później niż 1</w:t>
      </w:r>
      <w:r w:rsidR="005A2C3F" w:rsidRPr="00B217C5">
        <w:rPr>
          <w:rFonts w:eastAsia="Times New Roman" w:cs="Times New Roman"/>
          <w:szCs w:val="24"/>
          <w:lang w:eastAsia="pl-PL"/>
        </w:rPr>
        <w:t>5</w:t>
      </w:r>
      <w:r w:rsidRPr="00B217C5">
        <w:rPr>
          <w:rFonts w:eastAsia="Times New Roman" w:cs="Times New Roman"/>
          <w:szCs w:val="24"/>
          <w:lang w:eastAsia="pl-PL"/>
        </w:rPr>
        <w:t xml:space="preserve"> dni roboczych od daty wpłynięcia ostatniego wniosku o ponowne rozpatrzenie biznesplanu. </w:t>
      </w:r>
    </w:p>
    <w:p w:rsidR="00BB62BC" w:rsidRPr="00B217C5" w:rsidRDefault="00BB62BC" w:rsidP="00BB62BC">
      <w:pPr>
        <w:tabs>
          <w:tab w:val="left" w:pos="284"/>
        </w:tabs>
        <w:suppressAutoHyphens w:val="0"/>
        <w:autoSpaceDE w:val="0"/>
        <w:autoSpaceDN w:val="0"/>
        <w:adjustRightInd w:val="0"/>
        <w:spacing w:before="240" w:after="0"/>
        <w:ind w:left="284"/>
        <w:jc w:val="center"/>
        <w:rPr>
          <w:b/>
        </w:rPr>
      </w:pPr>
      <w:r w:rsidRPr="00B217C5">
        <w:rPr>
          <w:b/>
        </w:rPr>
        <w:t>§ 10</w:t>
      </w:r>
    </w:p>
    <w:p w:rsidR="00BB62BC" w:rsidRPr="00B217C5" w:rsidRDefault="00BB62BC" w:rsidP="00BB62BC">
      <w:pPr>
        <w:spacing w:after="240"/>
        <w:ind w:left="284"/>
        <w:jc w:val="center"/>
        <w:rPr>
          <w:b/>
        </w:rPr>
      </w:pPr>
      <w:r w:rsidRPr="00B217C5">
        <w:rPr>
          <w:b/>
        </w:rPr>
        <w:t>PRZYZNANIE WSPARCIA</w:t>
      </w:r>
    </w:p>
    <w:p w:rsidR="00BB62BC" w:rsidRPr="00B217C5" w:rsidRDefault="00BB62BC" w:rsidP="00BB62BC">
      <w:pPr>
        <w:numPr>
          <w:ilvl w:val="0"/>
          <w:numId w:val="29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 xml:space="preserve">Po ostatecznym zamknięciu listy Uczestniczek projektu kwalifikujących się do otrzymania wsparcia, </w:t>
      </w:r>
      <w:proofErr w:type="gramStart"/>
      <w:r w:rsidR="002D6990" w:rsidRPr="00B217C5">
        <w:rPr>
          <w:rFonts w:eastAsia="Times New Roman" w:cs="Times New Roman"/>
          <w:szCs w:val="24"/>
          <w:lang w:eastAsia="pl-PL"/>
        </w:rPr>
        <w:t>Uczestniczki</w:t>
      </w:r>
      <w:r w:rsidRPr="00B217C5">
        <w:rPr>
          <w:rFonts w:eastAsia="Times New Roman" w:cs="Times New Roman"/>
          <w:szCs w:val="24"/>
          <w:lang w:eastAsia="pl-PL"/>
        </w:rPr>
        <w:t xml:space="preserve"> których</w:t>
      </w:r>
      <w:proofErr w:type="gramEnd"/>
      <w:r w:rsidRPr="00B217C5">
        <w:rPr>
          <w:rFonts w:eastAsia="Times New Roman" w:cs="Times New Roman"/>
          <w:szCs w:val="24"/>
          <w:lang w:eastAsia="pl-PL"/>
        </w:rPr>
        <w:t xml:space="preserve"> biznesplan został pozytywnie oceniony przez Komisję Oceny Wniosków oraz zarekomendowany do realizacji, rejestrują działalność gospodarczą na terenie województwa podkarpackiego. </w:t>
      </w:r>
    </w:p>
    <w:p w:rsidR="00BB62BC" w:rsidRPr="00B217C5" w:rsidRDefault="00BB62BC" w:rsidP="00BB62BC">
      <w:pPr>
        <w:numPr>
          <w:ilvl w:val="0"/>
          <w:numId w:val="29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217C5">
        <w:rPr>
          <w:rFonts w:eastAsia="Times New Roman" w:cs="Times New Roman"/>
          <w:szCs w:val="24"/>
          <w:lang w:eastAsia="pl-PL"/>
        </w:rPr>
        <w:t>W terminie 10 dni roboczych od poinformowania Uczestniczki projektu o zarekomendowaniu do dofinansowania, są one zobligowane do dostarczenia do Beneficjenta wszystkich niezbędnych dokumentów potwierdzających założenie własnej działalności gospodarczej</w:t>
      </w:r>
      <w:r w:rsidRPr="00B217C5">
        <w:t>:</w:t>
      </w:r>
    </w:p>
    <w:p w:rsidR="00BB62BC" w:rsidRPr="00B217C5" w:rsidRDefault="00BB62BC" w:rsidP="00BB62BC">
      <w:pPr>
        <w:numPr>
          <w:ilvl w:val="0"/>
          <w:numId w:val="28"/>
        </w:numPr>
        <w:spacing w:after="0"/>
      </w:pPr>
      <w:proofErr w:type="gramStart"/>
      <w:r w:rsidRPr="00B217C5">
        <w:t>kopia</w:t>
      </w:r>
      <w:proofErr w:type="gramEnd"/>
      <w:r w:rsidRPr="00B217C5">
        <w:t xml:space="preserve"> dokumentu poświadczającego rozpoczęcie działalności gospodarczej</w:t>
      </w:r>
      <w:r w:rsidRPr="00B217C5">
        <w:rPr>
          <w:rStyle w:val="Odwoanieprzypisudolnego"/>
        </w:rPr>
        <w:footnoteReference w:id="4"/>
      </w:r>
      <w:r w:rsidRPr="00B217C5">
        <w:t>,</w:t>
      </w:r>
    </w:p>
    <w:p w:rsidR="00BB62BC" w:rsidRPr="00B217C5" w:rsidRDefault="00BB62BC" w:rsidP="00BB62BC">
      <w:pPr>
        <w:numPr>
          <w:ilvl w:val="0"/>
          <w:numId w:val="28"/>
        </w:numPr>
        <w:spacing w:after="0"/>
        <w:jc w:val="both"/>
      </w:pPr>
      <w:proofErr w:type="gramStart"/>
      <w:r w:rsidRPr="00B217C5">
        <w:t>zaktualizowany</w:t>
      </w:r>
      <w:proofErr w:type="gramEnd"/>
      <w:r w:rsidRPr="00B217C5">
        <w:t xml:space="preserve"> biznesplan na okres 2 lat działalności firmy, jeżeli w wyniku oceny uległ on modyfikacji</w:t>
      </w:r>
      <w:r w:rsidRPr="00B217C5">
        <w:rPr>
          <w:rStyle w:val="Odwoanieprzypisudolnego"/>
        </w:rPr>
        <w:footnoteReference w:id="5"/>
      </w:r>
      <w:r w:rsidRPr="00B217C5">
        <w:t>,</w:t>
      </w:r>
    </w:p>
    <w:p w:rsidR="00BB62BC" w:rsidRPr="00B217C5" w:rsidRDefault="00BB62BC" w:rsidP="00BB62BC">
      <w:pPr>
        <w:numPr>
          <w:ilvl w:val="0"/>
          <w:numId w:val="28"/>
        </w:numPr>
        <w:spacing w:after="0"/>
        <w:jc w:val="both"/>
      </w:pPr>
      <w:proofErr w:type="gramStart"/>
      <w:r w:rsidRPr="00B217C5">
        <w:lastRenderedPageBreak/>
        <w:t>zaświadczenia</w:t>
      </w:r>
      <w:proofErr w:type="gramEnd"/>
      <w:r w:rsidRPr="00B217C5">
        <w:t xml:space="preserve"> o pomocy de </w:t>
      </w:r>
      <w:proofErr w:type="spellStart"/>
      <w:r w:rsidRPr="00B217C5">
        <w:t>minimis</w:t>
      </w:r>
      <w:proofErr w:type="spellEnd"/>
      <w:r w:rsidRPr="00B217C5">
        <w:t xml:space="preserve"> otrzymanej w ciągu 3 kolejnych lat poprzedzających dzień złożenia wniosku, wydane na podstawie przepisów o postępowaniu w sprawach dotyczących pomocy publicznej,</w:t>
      </w:r>
    </w:p>
    <w:p w:rsidR="00BB62BC" w:rsidRPr="00B217C5" w:rsidRDefault="00BB62BC" w:rsidP="00BB62BC">
      <w:pPr>
        <w:numPr>
          <w:ilvl w:val="0"/>
          <w:numId w:val="28"/>
        </w:numPr>
        <w:spacing w:after="0"/>
      </w:pPr>
      <w:proofErr w:type="gramStart"/>
      <w:r w:rsidRPr="00B217C5">
        <w:t>formularz</w:t>
      </w:r>
      <w:proofErr w:type="gramEnd"/>
      <w:r w:rsidRPr="00B217C5">
        <w:t xml:space="preserve"> informacji przedstawianych przy ubieganiu się o pomoc de </w:t>
      </w:r>
      <w:proofErr w:type="spellStart"/>
      <w:r w:rsidRPr="00B217C5">
        <w:t>minimis</w:t>
      </w:r>
      <w:proofErr w:type="spellEnd"/>
      <w:r w:rsidRPr="00B217C5">
        <w:t>,</w:t>
      </w:r>
    </w:p>
    <w:p w:rsidR="00BB62BC" w:rsidRPr="00B217C5" w:rsidRDefault="00BB62BC" w:rsidP="00BB62BC">
      <w:pPr>
        <w:numPr>
          <w:ilvl w:val="0"/>
          <w:numId w:val="28"/>
        </w:numPr>
        <w:spacing w:after="0"/>
        <w:jc w:val="both"/>
      </w:pPr>
      <w:proofErr w:type="gramStart"/>
      <w:r w:rsidRPr="00B217C5">
        <w:t>w</w:t>
      </w:r>
      <w:proofErr w:type="gramEnd"/>
      <w:r w:rsidRPr="00B217C5">
        <w:t xml:space="preserve"> przypadku osób odchodzących z rolnictwa oraz członków ich rodzin do wniosku należy dodatkowo dołączyć oświadczenie o przejściu z systemu ubezpieczeń społecznych rolników (KRUS) do ogólnego systemu ubezpieczeń (ZUS).</w:t>
      </w:r>
    </w:p>
    <w:p w:rsidR="00BB62BC" w:rsidRPr="00B217C5" w:rsidRDefault="00BB62BC" w:rsidP="00BB62BC">
      <w:pPr>
        <w:numPr>
          <w:ilvl w:val="0"/>
          <w:numId w:val="29"/>
        </w:numPr>
        <w:spacing w:after="0"/>
        <w:jc w:val="both"/>
      </w:pPr>
      <w:r w:rsidRPr="00B217C5">
        <w:rPr>
          <w:rFonts w:eastAsia="Times New Roman" w:cs="Times New Roman"/>
          <w:szCs w:val="24"/>
          <w:lang w:eastAsia="pl-PL"/>
        </w:rPr>
        <w:t>W terminie 10 dni roboczych od dostarczenia przez Uczestniczki projektu dokum</w:t>
      </w:r>
      <w:r w:rsidR="00A11509" w:rsidRPr="00B217C5">
        <w:rPr>
          <w:rFonts w:eastAsia="Times New Roman" w:cs="Times New Roman"/>
          <w:szCs w:val="24"/>
          <w:lang w:eastAsia="pl-PL"/>
        </w:rPr>
        <w:t>entów wymienionych w pkt</w:t>
      </w:r>
      <w:r w:rsidRPr="00B217C5">
        <w:rPr>
          <w:rFonts w:eastAsia="Times New Roman" w:cs="Times New Roman"/>
          <w:szCs w:val="24"/>
          <w:lang w:eastAsia="pl-PL"/>
        </w:rPr>
        <w:t xml:space="preserve">. 2, </w:t>
      </w:r>
      <w:r w:rsidR="00E13F6C" w:rsidRPr="00B217C5">
        <w:rPr>
          <w:rFonts w:eastAsia="Times New Roman" w:cs="Times New Roman"/>
          <w:szCs w:val="24"/>
          <w:lang w:eastAsia="pl-PL"/>
        </w:rPr>
        <w:t xml:space="preserve">zostaną </w:t>
      </w:r>
      <w:r w:rsidRPr="00B217C5">
        <w:rPr>
          <w:rFonts w:eastAsia="Times New Roman" w:cs="Times New Roman"/>
          <w:szCs w:val="24"/>
          <w:lang w:eastAsia="pl-PL"/>
        </w:rPr>
        <w:t xml:space="preserve">one </w:t>
      </w:r>
      <w:r w:rsidR="00E13F6C" w:rsidRPr="00B217C5">
        <w:rPr>
          <w:rFonts w:eastAsia="Times New Roman" w:cs="Times New Roman"/>
          <w:szCs w:val="24"/>
          <w:lang w:eastAsia="pl-PL"/>
        </w:rPr>
        <w:t>zaproszone do</w:t>
      </w:r>
      <w:r w:rsidRPr="00B217C5">
        <w:rPr>
          <w:rFonts w:eastAsia="Times New Roman" w:cs="Times New Roman"/>
          <w:szCs w:val="24"/>
          <w:lang w:eastAsia="pl-PL"/>
        </w:rPr>
        <w:t xml:space="preserve"> Biur</w:t>
      </w:r>
      <w:r w:rsidR="00E13F6C" w:rsidRPr="00B217C5">
        <w:rPr>
          <w:rFonts w:eastAsia="Times New Roman" w:cs="Times New Roman"/>
          <w:szCs w:val="24"/>
          <w:lang w:eastAsia="pl-PL"/>
        </w:rPr>
        <w:t>a</w:t>
      </w:r>
      <w:r w:rsidRPr="00B217C5">
        <w:rPr>
          <w:rFonts w:eastAsia="Times New Roman" w:cs="Times New Roman"/>
          <w:szCs w:val="24"/>
          <w:lang w:eastAsia="pl-PL"/>
        </w:rPr>
        <w:t xml:space="preserve"> Projektu w celu podpisania następujących umów:</w:t>
      </w:r>
    </w:p>
    <w:p w:rsidR="00BB62BC" w:rsidRPr="00B217C5" w:rsidRDefault="00BB62BC" w:rsidP="00BB62BC">
      <w:pPr>
        <w:numPr>
          <w:ilvl w:val="0"/>
          <w:numId w:val="30"/>
        </w:numPr>
        <w:spacing w:after="0"/>
        <w:ind w:hanging="501"/>
        <w:jc w:val="both"/>
      </w:pPr>
      <w:proofErr w:type="gramStart"/>
      <w:r w:rsidRPr="00B217C5">
        <w:t>umowy</w:t>
      </w:r>
      <w:proofErr w:type="gramEnd"/>
      <w:r w:rsidRPr="00B217C5">
        <w:t xml:space="preserve"> o przyznanie wsparcia </w:t>
      </w:r>
      <w:r w:rsidR="00BE6638" w:rsidRPr="00B217C5">
        <w:t>finansowego – załącznik nr 3</w:t>
      </w:r>
      <w:r w:rsidRPr="00B217C5">
        <w:t xml:space="preserve">. </w:t>
      </w:r>
    </w:p>
    <w:p w:rsidR="00BB62BC" w:rsidRPr="00B217C5" w:rsidRDefault="00BB62BC" w:rsidP="00BB62BC">
      <w:pPr>
        <w:numPr>
          <w:ilvl w:val="0"/>
          <w:numId w:val="30"/>
        </w:numPr>
        <w:spacing w:after="0"/>
        <w:ind w:hanging="501"/>
        <w:jc w:val="both"/>
      </w:pPr>
      <w:proofErr w:type="gramStart"/>
      <w:r w:rsidRPr="00B217C5">
        <w:t>umowy</w:t>
      </w:r>
      <w:proofErr w:type="gramEnd"/>
      <w:r w:rsidRPr="00B217C5">
        <w:t xml:space="preserve"> o przyznanie wspar</w:t>
      </w:r>
      <w:r w:rsidR="00BE6638" w:rsidRPr="00B217C5">
        <w:t>cia pomostowego – załącznik nr 4</w:t>
      </w:r>
      <w:r w:rsidRPr="00B217C5">
        <w:t xml:space="preserve">. </w:t>
      </w:r>
    </w:p>
    <w:p w:rsidR="00BB62BC" w:rsidRDefault="00BB62BC" w:rsidP="00BB62BC">
      <w:pPr>
        <w:numPr>
          <w:ilvl w:val="0"/>
          <w:numId w:val="30"/>
        </w:numPr>
        <w:spacing w:after="0"/>
        <w:ind w:left="709" w:hanging="283"/>
        <w:jc w:val="both"/>
      </w:pPr>
      <w:proofErr w:type="gramStart"/>
      <w:r w:rsidRPr="00B217C5">
        <w:t>umowy</w:t>
      </w:r>
      <w:proofErr w:type="gramEnd"/>
      <w:r w:rsidRPr="00B217C5">
        <w:t xml:space="preserve"> o świadczenie usług szkoleniowo-doradczych po otrzymaniu wsparcia finansowego – załącznik nr 6.</w:t>
      </w:r>
    </w:p>
    <w:p w:rsidR="000D34F3" w:rsidRPr="00B217C5" w:rsidRDefault="000D34F3" w:rsidP="000D34F3">
      <w:pPr>
        <w:numPr>
          <w:ilvl w:val="0"/>
          <w:numId w:val="29"/>
        </w:numPr>
        <w:spacing w:after="0"/>
        <w:jc w:val="both"/>
      </w:pPr>
      <w:r>
        <w:rPr>
          <w:rFonts w:eastAsia="Times New Roman" w:cs="Times New Roman"/>
          <w:szCs w:val="24"/>
          <w:lang w:eastAsia="pl-PL"/>
        </w:rPr>
        <w:t>W terminie 3</w:t>
      </w:r>
      <w:r w:rsidRPr="00B217C5">
        <w:rPr>
          <w:rFonts w:eastAsia="Times New Roman" w:cs="Times New Roman"/>
          <w:szCs w:val="24"/>
          <w:lang w:eastAsia="pl-PL"/>
        </w:rPr>
        <w:t xml:space="preserve">0 dni od </w:t>
      </w:r>
      <w:r>
        <w:rPr>
          <w:rFonts w:eastAsia="Times New Roman" w:cs="Times New Roman"/>
          <w:szCs w:val="24"/>
          <w:lang w:eastAsia="pl-PL"/>
        </w:rPr>
        <w:t>rozpoczęcia</w:t>
      </w:r>
      <w:r w:rsidRPr="00B217C5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działalności gospodarczej</w:t>
      </w:r>
      <w:r w:rsidRPr="00B217C5">
        <w:rPr>
          <w:rFonts w:eastAsia="Times New Roman" w:cs="Times New Roman"/>
          <w:szCs w:val="24"/>
          <w:lang w:eastAsia="pl-PL"/>
        </w:rPr>
        <w:t xml:space="preserve"> </w:t>
      </w:r>
      <w:r w:rsidR="005B436A">
        <w:rPr>
          <w:rFonts w:eastAsia="Times New Roman" w:cs="Times New Roman"/>
          <w:szCs w:val="24"/>
          <w:lang w:eastAsia="pl-PL"/>
        </w:rPr>
        <w:t>Uczestniczka projektu jest zobowiązana do dostarczenia do Biura Projektu kopii nadania numeru REGON.</w:t>
      </w:r>
    </w:p>
    <w:p w:rsidR="00D16109" w:rsidRPr="00B217C5" w:rsidRDefault="00D16109" w:rsidP="00B460E9">
      <w:pPr>
        <w:tabs>
          <w:tab w:val="left" w:pos="284"/>
        </w:tabs>
        <w:suppressAutoHyphens w:val="0"/>
        <w:autoSpaceDE w:val="0"/>
        <w:autoSpaceDN w:val="0"/>
        <w:adjustRightInd w:val="0"/>
        <w:spacing w:before="240" w:after="0"/>
        <w:ind w:left="284"/>
        <w:jc w:val="center"/>
        <w:rPr>
          <w:b/>
        </w:rPr>
      </w:pPr>
      <w:r w:rsidRPr="00B217C5">
        <w:rPr>
          <w:b/>
        </w:rPr>
        <w:t>§ 1</w:t>
      </w:r>
      <w:r w:rsidR="00BB62BC" w:rsidRPr="00B217C5">
        <w:rPr>
          <w:b/>
        </w:rPr>
        <w:t>1</w:t>
      </w:r>
    </w:p>
    <w:p w:rsidR="00D16109" w:rsidRPr="00B217C5" w:rsidRDefault="00D16109" w:rsidP="00B460E9">
      <w:pPr>
        <w:spacing w:after="240"/>
        <w:ind w:left="284"/>
        <w:jc w:val="center"/>
        <w:rPr>
          <w:b/>
        </w:rPr>
      </w:pPr>
      <w:r w:rsidRPr="00B217C5">
        <w:rPr>
          <w:b/>
        </w:rPr>
        <w:t>POSTANOWIENIA KOŃCOWE</w:t>
      </w:r>
    </w:p>
    <w:p w:rsidR="00D16109" w:rsidRPr="00B217C5" w:rsidRDefault="00D16109" w:rsidP="00B460E9">
      <w:pPr>
        <w:numPr>
          <w:ilvl w:val="0"/>
          <w:numId w:val="3"/>
        </w:numPr>
        <w:spacing w:after="0"/>
        <w:jc w:val="both"/>
      </w:pPr>
      <w:r w:rsidRPr="00B217C5">
        <w:t xml:space="preserve">Zapisy niniejszego Regulaminu podlegają przepisom prawa polskiego. </w:t>
      </w:r>
    </w:p>
    <w:p w:rsidR="00D16109" w:rsidRPr="00B217C5" w:rsidRDefault="00D16109" w:rsidP="00B460E9">
      <w:pPr>
        <w:numPr>
          <w:ilvl w:val="0"/>
          <w:numId w:val="3"/>
        </w:numPr>
        <w:spacing w:after="0"/>
        <w:jc w:val="both"/>
      </w:pPr>
      <w:r w:rsidRPr="00B217C5">
        <w:t>STAWIL Sp. z o.</w:t>
      </w:r>
      <w:proofErr w:type="gramStart"/>
      <w:r w:rsidRPr="00B217C5">
        <w:t>o</w:t>
      </w:r>
      <w:proofErr w:type="gramEnd"/>
      <w:r w:rsidRPr="00B217C5">
        <w:t xml:space="preserve">. </w:t>
      </w:r>
      <w:proofErr w:type="gramStart"/>
      <w:r w:rsidRPr="00B217C5">
        <w:t>nie</w:t>
      </w:r>
      <w:proofErr w:type="gramEnd"/>
      <w:r w:rsidRPr="00B217C5">
        <w:t xml:space="preserve"> ponosi odpowiedzialności za zmiany niniejszego Regulaminu spowodowane zmianami w dokumentach programowych i wytycznych do Regionalnego Programu Operacyjnego Województwa Podkarpackiego na lata 2014-2020 oraz przepisami prawa dotyczącymi realizacj</w:t>
      </w:r>
      <w:r w:rsidR="00AD4549">
        <w:t>i projektu.</w:t>
      </w:r>
    </w:p>
    <w:p w:rsidR="00D16109" w:rsidRPr="00B217C5" w:rsidRDefault="00D16109" w:rsidP="00B460E9">
      <w:pPr>
        <w:numPr>
          <w:ilvl w:val="0"/>
          <w:numId w:val="3"/>
        </w:numPr>
        <w:spacing w:after="0"/>
        <w:jc w:val="both"/>
      </w:pPr>
      <w:r w:rsidRPr="00B217C5">
        <w:t>W sprawach spornych decyzje pod</w:t>
      </w:r>
      <w:r w:rsidR="00AD4549">
        <w:t>ejmuje Zarząd STAWIL Sp. z o.</w:t>
      </w:r>
      <w:proofErr w:type="gramStart"/>
      <w:r w:rsidR="00AD4549">
        <w:t>o</w:t>
      </w:r>
      <w:proofErr w:type="gramEnd"/>
      <w:r w:rsidR="00AD4549">
        <w:t>.</w:t>
      </w:r>
    </w:p>
    <w:p w:rsidR="00D16109" w:rsidRPr="00B217C5" w:rsidRDefault="00D16109" w:rsidP="00B460E9">
      <w:pPr>
        <w:numPr>
          <w:ilvl w:val="0"/>
          <w:numId w:val="3"/>
        </w:numPr>
        <w:spacing w:after="0"/>
        <w:jc w:val="both"/>
      </w:pPr>
      <w:r w:rsidRPr="00B217C5">
        <w:t>STAWIL Sp. z o.</w:t>
      </w:r>
      <w:proofErr w:type="gramStart"/>
      <w:r w:rsidRPr="00B217C5">
        <w:t>o</w:t>
      </w:r>
      <w:proofErr w:type="gramEnd"/>
      <w:r w:rsidRPr="00B217C5">
        <w:t xml:space="preserve">. </w:t>
      </w:r>
      <w:proofErr w:type="gramStart"/>
      <w:r w:rsidRPr="00B217C5">
        <w:t>zastrzega</w:t>
      </w:r>
      <w:proofErr w:type="gramEnd"/>
      <w:r w:rsidRPr="00B217C5">
        <w:t xml:space="preserve"> sobie prawo do</w:t>
      </w:r>
      <w:r w:rsidR="00B23742">
        <w:t xml:space="preserve"> zmiany niniejszego Regulaminu.</w:t>
      </w:r>
    </w:p>
    <w:p w:rsidR="00D16109" w:rsidRPr="00B217C5" w:rsidRDefault="00D16109" w:rsidP="00B460E9">
      <w:pPr>
        <w:numPr>
          <w:ilvl w:val="0"/>
          <w:numId w:val="3"/>
        </w:numPr>
        <w:spacing w:after="0"/>
        <w:jc w:val="both"/>
      </w:pPr>
      <w:r w:rsidRPr="00B217C5">
        <w:t>Zmiana Regulaminu obowiązuje od dnia publikacji na stronie internetowej projektu www.</w:t>
      </w:r>
      <w:proofErr w:type="gramStart"/>
      <w:r w:rsidRPr="00B217C5">
        <w:t>kobietasukcesu</w:t>
      </w:r>
      <w:proofErr w:type="gramEnd"/>
      <w:r w:rsidRPr="00B217C5">
        <w:t>.</w:t>
      </w:r>
      <w:proofErr w:type="gramStart"/>
      <w:r w:rsidRPr="00B217C5">
        <w:t>stawi</w:t>
      </w:r>
      <w:r w:rsidR="00AD4549">
        <w:t>l</w:t>
      </w:r>
      <w:proofErr w:type="gramEnd"/>
      <w:r w:rsidR="00AD4549">
        <w:t>.</w:t>
      </w:r>
      <w:proofErr w:type="gramStart"/>
      <w:r w:rsidR="00AD4549">
        <w:t>pl</w:t>
      </w:r>
      <w:proofErr w:type="gramEnd"/>
      <w:r w:rsidR="00AD4549">
        <w:t>.</w:t>
      </w:r>
    </w:p>
    <w:p w:rsidR="00D16109" w:rsidRPr="00B217C5" w:rsidRDefault="00D16109" w:rsidP="00B460E9">
      <w:pPr>
        <w:numPr>
          <w:ilvl w:val="0"/>
          <w:numId w:val="3"/>
        </w:numPr>
        <w:spacing w:after="0"/>
        <w:jc w:val="both"/>
      </w:pPr>
      <w:r w:rsidRPr="00B217C5">
        <w:t>Niniejszy Regulamin obowiązuje od dnia jego publikacji na stronie internetowej projekt</w:t>
      </w:r>
      <w:r w:rsidR="00AD4549">
        <w:t>u www.</w:t>
      </w:r>
      <w:proofErr w:type="gramStart"/>
      <w:r w:rsidR="00AD4549">
        <w:t>kobietasukcesu</w:t>
      </w:r>
      <w:proofErr w:type="gramEnd"/>
      <w:r w:rsidR="00AD4549">
        <w:t>.</w:t>
      </w:r>
      <w:proofErr w:type="gramStart"/>
      <w:r w:rsidR="00AD4549">
        <w:t>stawil</w:t>
      </w:r>
      <w:proofErr w:type="gramEnd"/>
      <w:r w:rsidR="00AD4549">
        <w:t>.</w:t>
      </w:r>
      <w:proofErr w:type="gramStart"/>
      <w:r w:rsidR="00AD4549">
        <w:t>pl</w:t>
      </w:r>
      <w:proofErr w:type="gramEnd"/>
      <w:r w:rsidR="00AD4549">
        <w:t>.</w:t>
      </w:r>
    </w:p>
    <w:p w:rsidR="00D16109" w:rsidRPr="00B217C5" w:rsidRDefault="00E13F6C" w:rsidP="00B460E9">
      <w:pPr>
        <w:spacing w:before="360" w:after="240"/>
        <w:jc w:val="both"/>
        <w:rPr>
          <w:b/>
        </w:rPr>
      </w:pPr>
      <w:r w:rsidRPr="00B217C5">
        <w:rPr>
          <w:b/>
        </w:rPr>
        <w:br w:type="page"/>
      </w:r>
      <w:r w:rsidR="00D16109" w:rsidRPr="00B217C5">
        <w:rPr>
          <w:b/>
        </w:rPr>
        <w:lastRenderedPageBreak/>
        <w:t xml:space="preserve">Załączniki do Regulaminu przyznawania środków finansowych na rozwój przedsiębiorczości: </w:t>
      </w:r>
    </w:p>
    <w:p w:rsidR="00107083" w:rsidRPr="00B217C5" w:rsidRDefault="00107083" w:rsidP="00B460E9">
      <w:pPr>
        <w:numPr>
          <w:ilvl w:val="0"/>
          <w:numId w:val="6"/>
        </w:numPr>
        <w:spacing w:after="0"/>
        <w:ind w:left="567" w:hanging="425"/>
        <w:jc w:val="both"/>
      </w:pPr>
      <w:r w:rsidRPr="00B217C5">
        <w:t>Wniosek o przyznanie środków finansowych na rozwój prz</w:t>
      </w:r>
      <w:r w:rsidR="00BE6638" w:rsidRPr="00B217C5">
        <w:t>edsiębiorczości – załącznik nr 6</w:t>
      </w:r>
      <w:r w:rsidRPr="00B217C5">
        <w:t>.</w:t>
      </w:r>
    </w:p>
    <w:p w:rsidR="00D16109" w:rsidRPr="00B217C5" w:rsidRDefault="00D16109" w:rsidP="00B460E9">
      <w:pPr>
        <w:numPr>
          <w:ilvl w:val="0"/>
          <w:numId w:val="6"/>
        </w:numPr>
        <w:spacing w:after="0"/>
        <w:ind w:left="567" w:hanging="425"/>
        <w:jc w:val="both"/>
      </w:pPr>
      <w:r w:rsidRPr="00B217C5">
        <w:t xml:space="preserve">Biznesplan – załącznik nr </w:t>
      </w:r>
      <w:r w:rsidR="00BE6638" w:rsidRPr="00B217C5">
        <w:t>1</w:t>
      </w:r>
      <w:r w:rsidRPr="00B217C5">
        <w:t xml:space="preserve">. </w:t>
      </w:r>
    </w:p>
    <w:p w:rsidR="00D16109" w:rsidRPr="00B217C5" w:rsidRDefault="00D16109" w:rsidP="00B460E9">
      <w:pPr>
        <w:numPr>
          <w:ilvl w:val="0"/>
          <w:numId w:val="6"/>
        </w:numPr>
        <w:spacing w:after="0"/>
        <w:ind w:left="567" w:hanging="425"/>
        <w:jc w:val="both"/>
      </w:pPr>
      <w:r w:rsidRPr="00B217C5">
        <w:t xml:space="preserve">Karta oceny Biznesplanu – załącznik nr </w:t>
      </w:r>
      <w:r w:rsidR="00BE6638" w:rsidRPr="00B217C5">
        <w:t>2</w:t>
      </w:r>
      <w:r w:rsidRPr="00B217C5">
        <w:t xml:space="preserve">. </w:t>
      </w:r>
    </w:p>
    <w:p w:rsidR="00D16109" w:rsidRPr="00B217C5" w:rsidRDefault="00D16109" w:rsidP="00B460E9">
      <w:pPr>
        <w:numPr>
          <w:ilvl w:val="0"/>
          <w:numId w:val="6"/>
        </w:numPr>
        <w:spacing w:after="0"/>
        <w:ind w:left="567" w:hanging="425"/>
        <w:jc w:val="both"/>
      </w:pPr>
      <w:r w:rsidRPr="00B217C5">
        <w:t xml:space="preserve">Umowa o przyznanie wsparcia finansowego – załącznik nr </w:t>
      </w:r>
      <w:r w:rsidR="00BE6638" w:rsidRPr="00B217C5">
        <w:t>3</w:t>
      </w:r>
      <w:r w:rsidRPr="00B217C5">
        <w:t xml:space="preserve">. </w:t>
      </w:r>
    </w:p>
    <w:p w:rsidR="00D16109" w:rsidRPr="00B217C5" w:rsidRDefault="00D16109" w:rsidP="00B460E9">
      <w:pPr>
        <w:numPr>
          <w:ilvl w:val="0"/>
          <w:numId w:val="6"/>
        </w:numPr>
        <w:spacing w:after="0"/>
        <w:ind w:left="567" w:hanging="425"/>
        <w:jc w:val="both"/>
      </w:pPr>
      <w:r w:rsidRPr="00B217C5">
        <w:t xml:space="preserve">Umowa o przyznanie wsparcia pomostowego – załącznik nr </w:t>
      </w:r>
      <w:r w:rsidR="00BE6638" w:rsidRPr="00B217C5">
        <w:t>4</w:t>
      </w:r>
      <w:r w:rsidRPr="00B217C5">
        <w:t xml:space="preserve">. </w:t>
      </w:r>
    </w:p>
    <w:p w:rsidR="00D16109" w:rsidRPr="00B217C5" w:rsidRDefault="00D16109" w:rsidP="00B460E9">
      <w:pPr>
        <w:numPr>
          <w:ilvl w:val="0"/>
          <w:numId w:val="6"/>
        </w:numPr>
        <w:spacing w:after="0"/>
        <w:ind w:left="567" w:hanging="425"/>
        <w:jc w:val="both"/>
      </w:pPr>
      <w:r w:rsidRPr="00B217C5">
        <w:t>Umowa o świadczenie usług szkoleniowo-doradczych po otrzymaniu w</w:t>
      </w:r>
      <w:r w:rsidR="009F2DB9">
        <w:t xml:space="preserve">sparcia finansowego – załącznik </w:t>
      </w:r>
      <w:r w:rsidRPr="00B217C5">
        <w:t xml:space="preserve">nr </w:t>
      </w:r>
      <w:r w:rsidR="00BE6638" w:rsidRPr="00B217C5">
        <w:t>5</w:t>
      </w:r>
      <w:r w:rsidRPr="00B217C5">
        <w:t>.</w:t>
      </w:r>
    </w:p>
    <w:p w:rsidR="00107083" w:rsidRPr="00B217C5" w:rsidRDefault="00107083" w:rsidP="00B460E9">
      <w:pPr>
        <w:rPr>
          <w:szCs w:val="24"/>
        </w:rPr>
      </w:pPr>
    </w:p>
    <w:sectPr w:rsidR="00107083" w:rsidRPr="00B217C5" w:rsidSect="002D580B">
      <w:headerReference w:type="default" r:id="rId9"/>
      <w:footerReference w:type="default" r:id="rId10"/>
      <w:pgSz w:w="11906" w:h="16838"/>
      <w:pgMar w:top="1953" w:right="1080" w:bottom="1440" w:left="108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D8" w:rsidRDefault="00EE6FD8">
      <w:pPr>
        <w:spacing w:after="0" w:line="240" w:lineRule="auto"/>
      </w:pPr>
      <w:r>
        <w:separator/>
      </w:r>
    </w:p>
  </w:endnote>
  <w:endnote w:type="continuationSeparator" w:id="0">
    <w:p w:rsidR="00EE6FD8" w:rsidRDefault="00EE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3" w:type="dxa"/>
      <w:jc w:val="center"/>
      <w:tblInd w:w="-2917" w:type="dxa"/>
      <w:tblBorders>
        <w:top w:val="dashSmallGap" w:sz="4" w:space="0" w:color="A6A6A6"/>
      </w:tblBorders>
      <w:tblLook w:val="04A0" w:firstRow="1" w:lastRow="0" w:firstColumn="1" w:lastColumn="0" w:noHBand="0" w:noVBand="1"/>
    </w:tblPr>
    <w:tblGrid>
      <w:gridCol w:w="5065"/>
      <w:gridCol w:w="4838"/>
    </w:tblGrid>
    <w:tr w:rsidR="008B2C54" w:rsidRPr="00F371C6" w:rsidTr="007119BB">
      <w:trPr>
        <w:jc w:val="center"/>
      </w:trPr>
      <w:tc>
        <w:tcPr>
          <w:tcW w:w="5065" w:type="dxa"/>
          <w:shd w:val="clear" w:color="auto" w:fill="auto"/>
        </w:tcPr>
        <w:p w:rsidR="004F64C8" w:rsidRDefault="008B2C54" w:rsidP="004F64C8">
          <w:pPr>
            <w:pStyle w:val="NormalnyWeb"/>
            <w:shd w:val="clear" w:color="auto" w:fill="FFFFFF"/>
            <w:spacing w:before="24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>: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8B2C54" w:rsidRPr="00FB51FE" w:rsidRDefault="008B2C54" w:rsidP="004F64C8">
          <w:pPr>
            <w:pStyle w:val="NormalnyWeb"/>
            <w:shd w:val="clear" w:color="auto" w:fill="FFFFFF"/>
            <w:spacing w:before="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proofErr w:type="gramStart"/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</w:t>
          </w:r>
          <w:proofErr w:type="gramEnd"/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. Jagiellońska 9/12, 35-025 Rzeszów</w:t>
          </w:r>
          <w:r w:rsidR="004F64C8"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="004F64C8" w:rsidRPr="004F64C8">
            <w:rPr>
              <w:rFonts w:ascii="Arial Narrow" w:hAnsi="Arial Narrow" w:cs="Tahoma"/>
              <w:color w:val="000000"/>
              <w:sz w:val="20"/>
              <w:szCs w:val="18"/>
            </w:rPr>
            <w:t>Świlcza 145 B, 36-072 Świlcza</w:t>
          </w:r>
        </w:p>
        <w:p w:rsidR="008B2C54" w:rsidRPr="003135E3" w:rsidRDefault="004F64C8" w:rsidP="007119BB">
          <w:pPr>
            <w:pStyle w:val="Stopka"/>
            <w:spacing w:before="120" w:line="276" w:lineRule="auto"/>
            <w:ind w:left="113"/>
            <w:rPr>
              <w:rFonts w:cs="Arial"/>
              <w:b/>
              <w:bCs/>
              <w:sz w:val="18"/>
              <w:szCs w:val="18"/>
            </w:rPr>
          </w:pPr>
          <w:proofErr w:type="gramStart"/>
          <w:r>
            <w:rPr>
              <w:rFonts w:cs="Arial"/>
              <w:bCs/>
              <w:sz w:val="20"/>
              <w:szCs w:val="18"/>
            </w:rPr>
            <w:t>kobietasukcesu</w:t>
          </w:r>
          <w:proofErr w:type="gramEnd"/>
          <w:r w:rsidR="008B2C54" w:rsidRPr="00F371C6">
            <w:rPr>
              <w:rFonts w:cs="Arial"/>
              <w:bCs/>
              <w:sz w:val="20"/>
              <w:szCs w:val="18"/>
            </w:rPr>
            <w:t>@stawil.</w:t>
          </w:r>
          <w:proofErr w:type="gramStart"/>
          <w:r w:rsidR="008B2C54" w:rsidRPr="00F371C6">
            <w:rPr>
              <w:rFonts w:cs="Arial"/>
              <w:bCs/>
              <w:sz w:val="20"/>
              <w:szCs w:val="18"/>
            </w:rPr>
            <w:t>pl</w:t>
          </w:r>
          <w:proofErr w:type="gramEnd"/>
          <w:r w:rsidR="00274850">
            <w:rPr>
              <w:rFonts w:cs="Arial"/>
              <w:bCs/>
              <w:sz w:val="20"/>
              <w:szCs w:val="18"/>
            </w:rPr>
            <w:t xml:space="preserve"> </w:t>
          </w:r>
          <w:r w:rsidR="008B2C54" w:rsidRPr="00F371C6">
            <w:rPr>
              <w:rFonts w:cs="Arial"/>
              <w:bCs/>
              <w:sz w:val="20"/>
              <w:szCs w:val="18"/>
            </w:rPr>
            <w:t>|</w:t>
          </w:r>
          <w:r w:rsidR="00274850">
            <w:rPr>
              <w:rFonts w:cs="Arial"/>
              <w:bCs/>
              <w:sz w:val="20"/>
              <w:szCs w:val="18"/>
            </w:rPr>
            <w:t xml:space="preserve"> </w:t>
          </w:r>
          <w:r w:rsidR="008B2C54" w:rsidRPr="00F371C6">
            <w:rPr>
              <w:rFonts w:cs="Arial"/>
              <w:bCs/>
              <w:sz w:val="20"/>
              <w:szCs w:val="18"/>
            </w:rPr>
            <w:t>www.</w:t>
          </w:r>
          <w:proofErr w:type="gramStart"/>
          <w:r>
            <w:rPr>
              <w:rFonts w:cs="Arial"/>
              <w:bCs/>
              <w:sz w:val="20"/>
              <w:szCs w:val="18"/>
            </w:rPr>
            <w:t>kobietasukcesu</w:t>
          </w:r>
          <w:proofErr w:type="gramEnd"/>
          <w:r>
            <w:rPr>
              <w:rFonts w:cs="Arial"/>
              <w:bCs/>
              <w:sz w:val="20"/>
              <w:szCs w:val="18"/>
            </w:rPr>
            <w:t>.</w:t>
          </w:r>
          <w:proofErr w:type="gramStart"/>
          <w:r w:rsidR="008B2C54" w:rsidRPr="00F371C6">
            <w:rPr>
              <w:rFonts w:cs="Arial"/>
              <w:bCs/>
              <w:sz w:val="20"/>
              <w:szCs w:val="18"/>
            </w:rPr>
            <w:t>stawil</w:t>
          </w:r>
          <w:proofErr w:type="gramEnd"/>
          <w:r w:rsidR="008B2C54" w:rsidRPr="00F371C6">
            <w:rPr>
              <w:rFonts w:cs="Arial"/>
              <w:bCs/>
              <w:sz w:val="20"/>
              <w:szCs w:val="18"/>
            </w:rPr>
            <w:t>.</w:t>
          </w:r>
          <w:proofErr w:type="gramStart"/>
          <w:r w:rsidR="008B2C54" w:rsidRPr="00F371C6">
            <w:rPr>
              <w:rFonts w:cs="Arial"/>
              <w:bCs/>
              <w:sz w:val="20"/>
              <w:szCs w:val="18"/>
            </w:rPr>
            <w:t>pl</w:t>
          </w:r>
          <w:proofErr w:type="gramEnd"/>
          <w:r w:rsidR="008B2C54">
            <w:t xml:space="preserve"> </w:t>
          </w:r>
        </w:p>
      </w:tc>
      <w:tc>
        <w:tcPr>
          <w:tcW w:w="4838" w:type="dxa"/>
          <w:shd w:val="clear" w:color="auto" w:fill="auto"/>
        </w:tcPr>
        <w:p w:rsidR="008B2C54" w:rsidRPr="00F371C6" w:rsidRDefault="003F1CF4" w:rsidP="008B2C54">
          <w:pPr>
            <w:pStyle w:val="Stopka"/>
            <w:spacing w:before="120" w:line="276" w:lineRule="auto"/>
            <w:ind w:left="595" w:right="79"/>
            <w:jc w:val="right"/>
            <w:rPr>
              <w:rFonts w:cs="Arial"/>
              <w:bCs/>
              <w:sz w:val="18"/>
              <w:szCs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9pt;height:70.5pt">
                <v:imagedata r:id="rId1" o:title="logo-kobieta" grayscale="t"/>
              </v:shape>
            </w:pict>
          </w:r>
        </w:p>
      </w:tc>
    </w:tr>
  </w:tbl>
  <w:p w:rsidR="00915B63" w:rsidRPr="008B2C54" w:rsidRDefault="003F1CF4" w:rsidP="008B2C5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5pt;margin-top:-41.4pt;width:31.5pt;height:18pt;z-index:251657728;mso-position-horizontal-relative:text;mso-position-vertical-relative:text" filled="f" stroked="f">
          <v:stroke dashstyle="dash"/>
          <v:textbox style="mso-next-textbox:#_x0000_s2050">
            <w:txbxContent>
              <w:p w:rsidR="000046AE" w:rsidRPr="00A85D65" w:rsidRDefault="000046AE" w:rsidP="000046AE">
                <w:pPr>
                  <w:rPr>
                    <w:sz w:val="22"/>
                  </w:rPr>
                </w:pPr>
                <w:r w:rsidRPr="00A85D65">
                  <w:rPr>
                    <w:sz w:val="22"/>
                  </w:rPr>
                  <w:fldChar w:fldCharType="begin"/>
                </w:r>
                <w:r w:rsidRPr="00A85D65">
                  <w:rPr>
                    <w:sz w:val="22"/>
                  </w:rPr>
                  <w:instrText>PAGE   \* MERGEFORMAT</w:instrText>
                </w:r>
                <w:r w:rsidRPr="00A85D65">
                  <w:rPr>
                    <w:sz w:val="22"/>
                  </w:rPr>
                  <w:fldChar w:fldCharType="separate"/>
                </w:r>
                <w:r w:rsidR="003F1CF4">
                  <w:rPr>
                    <w:noProof/>
                    <w:sz w:val="22"/>
                  </w:rPr>
                  <w:t>10</w:t>
                </w:r>
                <w:r w:rsidRPr="00A85D65">
                  <w:rPr>
                    <w:sz w:val="22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D8" w:rsidRDefault="00EE6FD8">
      <w:pPr>
        <w:spacing w:after="0" w:line="240" w:lineRule="auto"/>
      </w:pPr>
      <w:r>
        <w:separator/>
      </w:r>
    </w:p>
  </w:footnote>
  <w:footnote w:type="continuationSeparator" w:id="0">
    <w:p w:rsidR="00EE6FD8" w:rsidRDefault="00EE6FD8">
      <w:pPr>
        <w:spacing w:after="0" w:line="240" w:lineRule="auto"/>
      </w:pPr>
      <w:r>
        <w:continuationSeparator/>
      </w:r>
    </w:p>
  </w:footnote>
  <w:footnote w:id="1">
    <w:p w:rsidR="00D16109" w:rsidRPr="00B460E9" w:rsidRDefault="00D16109" w:rsidP="00D16109">
      <w:pPr>
        <w:pStyle w:val="Tekstprzypisudolnego"/>
        <w:jc w:val="both"/>
      </w:pPr>
      <w:r w:rsidRPr="00B460E9">
        <w:rPr>
          <w:rStyle w:val="Odwoanieprzypisudolnego"/>
        </w:rPr>
        <w:footnoteRef/>
      </w:r>
      <w:r w:rsidRPr="00B460E9">
        <w:t xml:space="preserve"> Oznacza umowę w rozumieniu art. 25 par. 1 Ustawy z dnia 20 czerwca 1974 r. Kodeks Pracy (Dz. U. nr 21 z 1998 r., poz. 94 z </w:t>
      </w:r>
      <w:proofErr w:type="spellStart"/>
      <w:r w:rsidRPr="00B460E9">
        <w:t>póź</w:t>
      </w:r>
      <w:proofErr w:type="spellEnd"/>
      <w:r w:rsidRPr="00B460E9">
        <w:t xml:space="preserve">. </w:t>
      </w:r>
      <w:proofErr w:type="spellStart"/>
      <w:r w:rsidRPr="00B460E9">
        <w:t>zm</w:t>
      </w:r>
      <w:proofErr w:type="spellEnd"/>
      <w:r w:rsidRPr="00B460E9">
        <w:t>). Umowę o</w:t>
      </w:r>
      <w:r w:rsidR="00B460E9" w:rsidRPr="00B460E9">
        <w:rPr>
          <w:lang w:val="pl-PL"/>
        </w:rPr>
        <w:t> </w:t>
      </w:r>
      <w:r w:rsidRPr="00B460E9">
        <w:t>pracę zawiera się na czas nieokreślony, na czas określony lub na czas wykonania określonej pracy. Jeżeli zachodzi konieczność zastępstwa pracownika w czasie jego usprawiedliwionej nieobecności w pracy, pracodawca może w tym celu zatrudnić innego pracownika na podstawie umowy o pracę na czas określony, obejmujący czas tej nieobecności.</w:t>
      </w:r>
    </w:p>
  </w:footnote>
  <w:footnote w:id="2">
    <w:p w:rsidR="00AE6697" w:rsidRPr="00AE6697" w:rsidRDefault="00AE6697" w:rsidP="00A85D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t xml:space="preserve">W rozumieniu art. 4 pkt 1 i 2 ustawy z dnia 6 września 2001 r. o transporcie drogowym (Dz. U. z 2007 r. Nr 125, poz. 874, z </w:t>
      </w:r>
      <w:proofErr w:type="spellStart"/>
      <w:r>
        <w:t>późn</w:t>
      </w:r>
      <w:proofErr w:type="spellEnd"/>
      <w:r>
        <w:t>. zm.).</w:t>
      </w:r>
    </w:p>
  </w:footnote>
  <w:footnote w:id="3">
    <w:p w:rsidR="00D16109" w:rsidRPr="00B460E9" w:rsidRDefault="00D16109" w:rsidP="00D16109">
      <w:pPr>
        <w:pStyle w:val="Tekstprzypisudolnego"/>
        <w:jc w:val="both"/>
      </w:pPr>
      <w:r w:rsidRPr="00B460E9">
        <w:rPr>
          <w:rStyle w:val="Odwoanieprzypisudolnego"/>
        </w:rPr>
        <w:footnoteRef/>
      </w:r>
      <w:r w:rsidRPr="00B460E9">
        <w:t xml:space="preserve"> </w:t>
      </w:r>
      <w:r w:rsidRPr="00B460E9">
        <w:t>Za najbliższych członków rodziny uważa się osoby, które łączy z Uczestniczką projektu związek małżeński, stosunek pokrewieństwa i powinowactwa (w linii prostej lub bocznej do II stopnia)  i/lub oraz związek z tytułu przysposobienia, opieki lub kurateli.</w:t>
      </w:r>
    </w:p>
  </w:footnote>
  <w:footnote w:id="4">
    <w:p w:rsidR="00BB62BC" w:rsidRPr="00A82E4E" w:rsidRDefault="00BB62BC" w:rsidP="00BB62BC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A82E4E">
        <w:rPr>
          <w:rStyle w:val="Odwoanieprzypisudolnego"/>
          <w:sz w:val="18"/>
          <w:szCs w:val="18"/>
        </w:rPr>
        <w:footnoteRef/>
      </w:r>
      <w:r w:rsidRPr="00A82E4E">
        <w:rPr>
          <w:sz w:val="18"/>
          <w:szCs w:val="18"/>
        </w:rPr>
        <w:t xml:space="preserve"> </w:t>
      </w:r>
      <w:r w:rsidRPr="00A82E4E">
        <w:rPr>
          <w:sz w:val="18"/>
          <w:szCs w:val="18"/>
        </w:rPr>
        <w:t>Odpowiednio wpis do Krajowego Rejestru Sądowego lub innego właściwego rejestru, wydany nie wcześniej niż 1</w:t>
      </w:r>
      <w:r>
        <w:rPr>
          <w:sz w:val="18"/>
          <w:szCs w:val="18"/>
          <w:lang w:val="pl-PL"/>
        </w:rPr>
        <w:t>0</w:t>
      </w:r>
      <w:r w:rsidRPr="00A82E4E">
        <w:rPr>
          <w:sz w:val="18"/>
          <w:szCs w:val="18"/>
        </w:rPr>
        <w:t xml:space="preserve"> </w:t>
      </w:r>
      <w:r>
        <w:rPr>
          <w:sz w:val="18"/>
          <w:szCs w:val="18"/>
          <w:lang w:val="pl-PL"/>
        </w:rPr>
        <w:t>dni roboczych</w:t>
      </w:r>
      <w:r w:rsidRPr="00A82E4E">
        <w:rPr>
          <w:sz w:val="18"/>
          <w:szCs w:val="18"/>
        </w:rPr>
        <w:t xml:space="preserve"> przed dniem złożenia </w:t>
      </w:r>
      <w:r>
        <w:rPr>
          <w:sz w:val="18"/>
          <w:szCs w:val="18"/>
          <w:lang w:val="pl-PL"/>
        </w:rPr>
        <w:t>dokumentów</w:t>
      </w:r>
      <w:r w:rsidRPr="00A82E4E">
        <w:rPr>
          <w:sz w:val="18"/>
          <w:szCs w:val="18"/>
        </w:rPr>
        <w:t>.</w:t>
      </w:r>
    </w:p>
  </w:footnote>
  <w:footnote w:id="5">
    <w:p w:rsidR="00BB62BC" w:rsidRPr="00A82E4E" w:rsidRDefault="00BB62BC" w:rsidP="00BB62BC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A82E4E">
        <w:rPr>
          <w:rStyle w:val="Odwoanieprzypisudolnego"/>
          <w:sz w:val="18"/>
          <w:szCs w:val="18"/>
        </w:rPr>
        <w:footnoteRef/>
      </w:r>
      <w:r w:rsidRPr="00A82E4E">
        <w:rPr>
          <w:sz w:val="18"/>
          <w:szCs w:val="18"/>
        </w:rPr>
        <w:t xml:space="preserve"> </w:t>
      </w:r>
      <w:r>
        <w:rPr>
          <w:sz w:val="18"/>
          <w:szCs w:val="18"/>
        </w:rPr>
        <w:t>Biznes</w:t>
      </w:r>
      <w:r w:rsidRPr="00A82E4E">
        <w:rPr>
          <w:sz w:val="18"/>
          <w:szCs w:val="18"/>
        </w:rPr>
        <w:t>plan winien być sporządzony wg wzoru stanowiącego załącznik do Regulaminu przyznawania środków finansowych na rozwój przedsiębiorczości.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B2" w:rsidRPr="003555FF" w:rsidRDefault="003F1CF4" w:rsidP="00226F5A">
    <w:pPr>
      <w:pStyle w:val="Nagwek"/>
      <w:jc w:val="center"/>
      <w:rPr>
        <w:szCs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.75pt;height:51.75pt">
          <v:imagedata r:id="rId1" o:title="logotypy-chromotyp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24A61"/>
    <w:multiLevelType w:val="hybridMultilevel"/>
    <w:tmpl w:val="3AFE783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702383C">
      <w:start w:val="1"/>
      <w:numFmt w:val="decimal"/>
      <w:lvlText w:val="%4."/>
      <w:lvlJc w:val="left"/>
      <w:pPr>
        <w:ind w:left="2520" w:hanging="360"/>
      </w:pPr>
      <w:rPr>
        <w:rFonts w:ascii="Arial Narrow" w:eastAsia="Times New Roman" w:hAnsi="Arial Narrow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87F10"/>
    <w:multiLevelType w:val="hybridMultilevel"/>
    <w:tmpl w:val="A9662BC4"/>
    <w:lvl w:ilvl="0" w:tplc="FFC84E0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E2C47"/>
    <w:multiLevelType w:val="hybridMultilevel"/>
    <w:tmpl w:val="9056DD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A0F64"/>
    <w:multiLevelType w:val="hybridMultilevel"/>
    <w:tmpl w:val="04020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26FA4"/>
    <w:multiLevelType w:val="hybridMultilevel"/>
    <w:tmpl w:val="734ED19C"/>
    <w:lvl w:ilvl="0" w:tplc="D5B05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695480"/>
    <w:multiLevelType w:val="hybridMultilevel"/>
    <w:tmpl w:val="F4805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E5342E"/>
    <w:multiLevelType w:val="hybridMultilevel"/>
    <w:tmpl w:val="7D76B514"/>
    <w:lvl w:ilvl="0" w:tplc="2DF22D4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02A2B"/>
    <w:multiLevelType w:val="hybridMultilevel"/>
    <w:tmpl w:val="B5806C6E"/>
    <w:lvl w:ilvl="0" w:tplc="4F7842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49150D"/>
    <w:multiLevelType w:val="hybridMultilevel"/>
    <w:tmpl w:val="9E465ADE"/>
    <w:lvl w:ilvl="0" w:tplc="FFC84E0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F0720"/>
    <w:multiLevelType w:val="hybridMultilevel"/>
    <w:tmpl w:val="017A1788"/>
    <w:lvl w:ilvl="0" w:tplc="FFC84E0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67571"/>
    <w:multiLevelType w:val="hybridMultilevel"/>
    <w:tmpl w:val="4E105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6563F"/>
    <w:multiLevelType w:val="hybridMultilevel"/>
    <w:tmpl w:val="B13CEB9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702383C">
      <w:start w:val="1"/>
      <w:numFmt w:val="decimal"/>
      <w:lvlText w:val="%4."/>
      <w:lvlJc w:val="left"/>
      <w:pPr>
        <w:ind w:left="2520" w:hanging="360"/>
      </w:pPr>
      <w:rPr>
        <w:rFonts w:ascii="Arial Narrow" w:eastAsia="Times New Roman" w:hAnsi="Arial Narrow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347A84"/>
    <w:multiLevelType w:val="hybridMultilevel"/>
    <w:tmpl w:val="F0405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A87228"/>
    <w:multiLevelType w:val="hybridMultilevel"/>
    <w:tmpl w:val="79AE71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61D2E"/>
    <w:multiLevelType w:val="hybridMultilevel"/>
    <w:tmpl w:val="549ECB7C"/>
    <w:lvl w:ilvl="0" w:tplc="0415000F">
      <w:start w:val="1"/>
      <w:numFmt w:val="decimal"/>
      <w:lvlText w:val="%1."/>
      <w:lvlJc w:val="left"/>
      <w:pPr>
        <w:ind w:left="-981" w:hanging="360"/>
      </w:pPr>
    </w:lvl>
    <w:lvl w:ilvl="1" w:tplc="04150019" w:tentative="1">
      <w:start w:val="1"/>
      <w:numFmt w:val="lowerLetter"/>
      <w:lvlText w:val="%2."/>
      <w:lvlJc w:val="left"/>
      <w:pPr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6">
    <w:nsid w:val="37446197"/>
    <w:multiLevelType w:val="hybridMultilevel"/>
    <w:tmpl w:val="3E70B112"/>
    <w:lvl w:ilvl="0" w:tplc="AF528A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AF4EFC"/>
    <w:multiLevelType w:val="hybridMultilevel"/>
    <w:tmpl w:val="66AA28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048A0"/>
    <w:multiLevelType w:val="hybridMultilevel"/>
    <w:tmpl w:val="EE26B434"/>
    <w:lvl w:ilvl="0" w:tplc="AE823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677FC"/>
    <w:multiLevelType w:val="hybridMultilevel"/>
    <w:tmpl w:val="B13CEB9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702383C">
      <w:start w:val="1"/>
      <w:numFmt w:val="decimal"/>
      <w:lvlText w:val="%4."/>
      <w:lvlJc w:val="left"/>
      <w:pPr>
        <w:ind w:left="2520" w:hanging="360"/>
      </w:pPr>
      <w:rPr>
        <w:rFonts w:ascii="Arial Narrow" w:eastAsia="Times New Roman" w:hAnsi="Arial Narrow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E352CA"/>
    <w:multiLevelType w:val="hybridMultilevel"/>
    <w:tmpl w:val="CF78E20C"/>
    <w:lvl w:ilvl="0" w:tplc="FFC84E0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365EB"/>
    <w:multiLevelType w:val="hybridMultilevel"/>
    <w:tmpl w:val="66AA28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0674E"/>
    <w:multiLevelType w:val="hybridMultilevel"/>
    <w:tmpl w:val="B58897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2403A"/>
    <w:multiLevelType w:val="hybridMultilevel"/>
    <w:tmpl w:val="38EAC0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BD376E"/>
    <w:multiLevelType w:val="hybridMultilevel"/>
    <w:tmpl w:val="EE9A4126"/>
    <w:lvl w:ilvl="0" w:tplc="D93207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BF04E5"/>
    <w:multiLevelType w:val="hybridMultilevel"/>
    <w:tmpl w:val="C678A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E80EC8"/>
    <w:multiLevelType w:val="hybridMultilevel"/>
    <w:tmpl w:val="A6A0DE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57672"/>
    <w:multiLevelType w:val="hybridMultilevel"/>
    <w:tmpl w:val="657226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87EA7"/>
    <w:multiLevelType w:val="hybridMultilevel"/>
    <w:tmpl w:val="66E4ADDA"/>
    <w:lvl w:ilvl="0" w:tplc="FFC84E0C">
      <w:start w:val="1"/>
      <w:numFmt w:val="bullet"/>
      <w:lvlText w:val="-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FA90314"/>
    <w:multiLevelType w:val="hybridMultilevel"/>
    <w:tmpl w:val="8B829B58"/>
    <w:lvl w:ilvl="0" w:tplc="26C0D5D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7CD245D7"/>
    <w:multiLevelType w:val="hybridMultilevel"/>
    <w:tmpl w:val="45EE489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CD66776">
      <w:start w:val="1"/>
      <w:numFmt w:val="decimal"/>
      <w:lvlText w:val="%4."/>
      <w:lvlJc w:val="left"/>
      <w:pPr>
        <w:ind w:left="2520" w:hanging="360"/>
      </w:pPr>
      <w:rPr>
        <w:rFonts w:ascii="Arial Narrow" w:eastAsia="Times New Roman" w:hAnsi="Arial Narrow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0"/>
  </w:num>
  <w:num w:numId="5">
    <w:abstractNumId w:val="22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4"/>
  </w:num>
  <w:num w:numId="20">
    <w:abstractNumId w:val="13"/>
  </w:num>
  <w:num w:numId="21">
    <w:abstractNumId w:val="10"/>
  </w:num>
  <w:num w:numId="22">
    <w:abstractNumId w:val="25"/>
  </w:num>
  <w:num w:numId="23">
    <w:abstractNumId w:val="2"/>
  </w:num>
  <w:num w:numId="24">
    <w:abstractNumId w:val="4"/>
  </w:num>
  <w:num w:numId="25">
    <w:abstractNumId w:val="1"/>
  </w:num>
  <w:num w:numId="26">
    <w:abstractNumId w:val="9"/>
  </w:num>
  <w:num w:numId="27">
    <w:abstractNumId w:val="20"/>
  </w:num>
  <w:num w:numId="28">
    <w:abstractNumId w:val="18"/>
  </w:num>
  <w:num w:numId="29">
    <w:abstractNumId w:val="23"/>
  </w:num>
  <w:num w:numId="30">
    <w:abstractNumId w:val="29"/>
  </w:num>
  <w:num w:numId="31">
    <w:abstractNumId w:val="7"/>
  </w:num>
  <w:num w:numId="32">
    <w:abstractNumId w:val="19"/>
  </w:num>
  <w:num w:numId="33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2D"/>
    <w:rsid w:val="000046AE"/>
    <w:rsid w:val="0000732E"/>
    <w:rsid w:val="00012E00"/>
    <w:rsid w:val="00016694"/>
    <w:rsid w:val="00017322"/>
    <w:rsid w:val="00026799"/>
    <w:rsid w:val="00031ADB"/>
    <w:rsid w:val="00031D7E"/>
    <w:rsid w:val="00033C2B"/>
    <w:rsid w:val="000344DF"/>
    <w:rsid w:val="00037148"/>
    <w:rsid w:val="00041EFA"/>
    <w:rsid w:val="000672D2"/>
    <w:rsid w:val="00090ED7"/>
    <w:rsid w:val="000D34F3"/>
    <w:rsid w:val="000F6D31"/>
    <w:rsid w:val="00104C55"/>
    <w:rsid w:val="001054E8"/>
    <w:rsid w:val="00107083"/>
    <w:rsid w:val="00115034"/>
    <w:rsid w:val="00130E56"/>
    <w:rsid w:val="0013201D"/>
    <w:rsid w:val="00152E3D"/>
    <w:rsid w:val="001567DF"/>
    <w:rsid w:val="00161857"/>
    <w:rsid w:val="0016328B"/>
    <w:rsid w:val="00163ED9"/>
    <w:rsid w:val="00164A09"/>
    <w:rsid w:val="00164CAF"/>
    <w:rsid w:val="00165BC9"/>
    <w:rsid w:val="00177CA6"/>
    <w:rsid w:val="0018213F"/>
    <w:rsid w:val="00186AF3"/>
    <w:rsid w:val="001956BB"/>
    <w:rsid w:val="001A0C6D"/>
    <w:rsid w:val="001A7356"/>
    <w:rsid w:val="001B0DBF"/>
    <w:rsid w:val="001C3BF6"/>
    <w:rsid w:val="001D4A46"/>
    <w:rsid w:val="001D4F93"/>
    <w:rsid w:val="001D58E3"/>
    <w:rsid w:val="001E00EC"/>
    <w:rsid w:val="001F24F2"/>
    <w:rsid w:val="001F3C1A"/>
    <w:rsid w:val="0020031F"/>
    <w:rsid w:val="00205297"/>
    <w:rsid w:val="00205371"/>
    <w:rsid w:val="002063A2"/>
    <w:rsid w:val="002219A8"/>
    <w:rsid w:val="002246EF"/>
    <w:rsid w:val="00226CF6"/>
    <w:rsid w:val="00226F5A"/>
    <w:rsid w:val="00227DE9"/>
    <w:rsid w:val="0024227E"/>
    <w:rsid w:val="00244D48"/>
    <w:rsid w:val="00245EA9"/>
    <w:rsid w:val="00246EE1"/>
    <w:rsid w:val="0025025D"/>
    <w:rsid w:val="00251104"/>
    <w:rsid w:val="00253809"/>
    <w:rsid w:val="002605D5"/>
    <w:rsid w:val="002613C6"/>
    <w:rsid w:val="00263D5B"/>
    <w:rsid w:val="00274850"/>
    <w:rsid w:val="00287550"/>
    <w:rsid w:val="00287E6B"/>
    <w:rsid w:val="002900FF"/>
    <w:rsid w:val="0029391F"/>
    <w:rsid w:val="00296222"/>
    <w:rsid w:val="0029787E"/>
    <w:rsid w:val="002A2550"/>
    <w:rsid w:val="002A44EC"/>
    <w:rsid w:val="002A4E55"/>
    <w:rsid w:val="002A7AD9"/>
    <w:rsid w:val="002A7B27"/>
    <w:rsid w:val="002B0C3A"/>
    <w:rsid w:val="002B46A2"/>
    <w:rsid w:val="002C0F03"/>
    <w:rsid w:val="002D074C"/>
    <w:rsid w:val="002D580B"/>
    <w:rsid w:val="002D6990"/>
    <w:rsid w:val="002D76BB"/>
    <w:rsid w:val="002F40DC"/>
    <w:rsid w:val="002F5B13"/>
    <w:rsid w:val="003135E3"/>
    <w:rsid w:val="00327FF0"/>
    <w:rsid w:val="003445D1"/>
    <w:rsid w:val="00345540"/>
    <w:rsid w:val="00352B55"/>
    <w:rsid w:val="003555FF"/>
    <w:rsid w:val="00355AFB"/>
    <w:rsid w:val="00367031"/>
    <w:rsid w:val="0036754C"/>
    <w:rsid w:val="003864F7"/>
    <w:rsid w:val="003A238D"/>
    <w:rsid w:val="003A4CCE"/>
    <w:rsid w:val="003B40AE"/>
    <w:rsid w:val="003B696E"/>
    <w:rsid w:val="003C0531"/>
    <w:rsid w:val="003C1ACF"/>
    <w:rsid w:val="003C2641"/>
    <w:rsid w:val="003D5768"/>
    <w:rsid w:val="003D58F4"/>
    <w:rsid w:val="003D6189"/>
    <w:rsid w:val="003D6566"/>
    <w:rsid w:val="003D7819"/>
    <w:rsid w:val="003D7C2D"/>
    <w:rsid w:val="003F1CF4"/>
    <w:rsid w:val="003F26E5"/>
    <w:rsid w:val="003F7601"/>
    <w:rsid w:val="00400592"/>
    <w:rsid w:val="00426F3C"/>
    <w:rsid w:val="00437869"/>
    <w:rsid w:val="00444B31"/>
    <w:rsid w:val="0044719B"/>
    <w:rsid w:val="004550AB"/>
    <w:rsid w:val="00461D1C"/>
    <w:rsid w:val="00461FDF"/>
    <w:rsid w:val="0046207F"/>
    <w:rsid w:val="00483D5E"/>
    <w:rsid w:val="004B155B"/>
    <w:rsid w:val="004D6130"/>
    <w:rsid w:val="004F42A0"/>
    <w:rsid w:val="004F64C8"/>
    <w:rsid w:val="004F6BD7"/>
    <w:rsid w:val="0050168F"/>
    <w:rsid w:val="00521902"/>
    <w:rsid w:val="00524BDB"/>
    <w:rsid w:val="0052627C"/>
    <w:rsid w:val="0052704B"/>
    <w:rsid w:val="005431B2"/>
    <w:rsid w:val="005449E4"/>
    <w:rsid w:val="00547D52"/>
    <w:rsid w:val="00554BEB"/>
    <w:rsid w:val="00560861"/>
    <w:rsid w:val="005716B4"/>
    <w:rsid w:val="0057733F"/>
    <w:rsid w:val="00586E71"/>
    <w:rsid w:val="00593C8A"/>
    <w:rsid w:val="005958B8"/>
    <w:rsid w:val="00595E26"/>
    <w:rsid w:val="005A2C3F"/>
    <w:rsid w:val="005B0A35"/>
    <w:rsid w:val="005B436A"/>
    <w:rsid w:val="005B6ABA"/>
    <w:rsid w:val="005B770C"/>
    <w:rsid w:val="005C07B8"/>
    <w:rsid w:val="005C1108"/>
    <w:rsid w:val="005C5C6E"/>
    <w:rsid w:val="005E1C43"/>
    <w:rsid w:val="005E1FE1"/>
    <w:rsid w:val="005E2C53"/>
    <w:rsid w:val="005F0199"/>
    <w:rsid w:val="005F1D35"/>
    <w:rsid w:val="0060029A"/>
    <w:rsid w:val="00603419"/>
    <w:rsid w:val="006109D4"/>
    <w:rsid w:val="00611809"/>
    <w:rsid w:val="006123A5"/>
    <w:rsid w:val="006143AC"/>
    <w:rsid w:val="006320B0"/>
    <w:rsid w:val="00637B05"/>
    <w:rsid w:val="006950B9"/>
    <w:rsid w:val="00695A48"/>
    <w:rsid w:val="006B50E6"/>
    <w:rsid w:val="006C690D"/>
    <w:rsid w:val="006C767D"/>
    <w:rsid w:val="006D7FFC"/>
    <w:rsid w:val="006E0441"/>
    <w:rsid w:val="006F25EB"/>
    <w:rsid w:val="00702F13"/>
    <w:rsid w:val="007119BB"/>
    <w:rsid w:val="00714016"/>
    <w:rsid w:val="00725CD4"/>
    <w:rsid w:val="00726DBD"/>
    <w:rsid w:val="007325EC"/>
    <w:rsid w:val="007417F7"/>
    <w:rsid w:val="007457DA"/>
    <w:rsid w:val="007545A4"/>
    <w:rsid w:val="0077183F"/>
    <w:rsid w:val="00772931"/>
    <w:rsid w:val="00772D3C"/>
    <w:rsid w:val="00777827"/>
    <w:rsid w:val="0077782A"/>
    <w:rsid w:val="00785758"/>
    <w:rsid w:val="007867AF"/>
    <w:rsid w:val="007869F5"/>
    <w:rsid w:val="0079418F"/>
    <w:rsid w:val="007B5D04"/>
    <w:rsid w:val="007B6E9C"/>
    <w:rsid w:val="007E247D"/>
    <w:rsid w:val="007E26C3"/>
    <w:rsid w:val="007E4DC7"/>
    <w:rsid w:val="007F1C63"/>
    <w:rsid w:val="007F3A11"/>
    <w:rsid w:val="00804F6B"/>
    <w:rsid w:val="00806CFA"/>
    <w:rsid w:val="00807399"/>
    <w:rsid w:val="008148ED"/>
    <w:rsid w:val="008201E9"/>
    <w:rsid w:val="0084222C"/>
    <w:rsid w:val="00846454"/>
    <w:rsid w:val="008514FC"/>
    <w:rsid w:val="0085328A"/>
    <w:rsid w:val="008604FB"/>
    <w:rsid w:val="008605A7"/>
    <w:rsid w:val="0087043C"/>
    <w:rsid w:val="00885B89"/>
    <w:rsid w:val="0088759B"/>
    <w:rsid w:val="008A04CC"/>
    <w:rsid w:val="008A22A5"/>
    <w:rsid w:val="008B0EC9"/>
    <w:rsid w:val="008B29ED"/>
    <w:rsid w:val="008B2C54"/>
    <w:rsid w:val="008B4570"/>
    <w:rsid w:val="008C3E27"/>
    <w:rsid w:val="008D0297"/>
    <w:rsid w:val="008D031C"/>
    <w:rsid w:val="008E23A4"/>
    <w:rsid w:val="008E2D42"/>
    <w:rsid w:val="008E7B78"/>
    <w:rsid w:val="008F5A2A"/>
    <w:rsid w:val="00903012"/>
    <w:rsid w:val="00903A7C"/>
    <w:rsid w:val="009052F9"/>
    <w:rsid w:val="00910606"/>
    <w:rsid w:val="00915B63"/>
    <w:rsid w:val="00936837"/>
    <w:rsid w:val="0094146B"/>
    <w:rsid w:val="009503D6"/>
    <w:rsid w:val="00952D8D"/>
    <w:rsid w:val="009610A1"/>
    <w:rsid w:val="009720A3"/>
    <w:rsid w:val="00981EF3"/>
    <w:rsid w:val="009B3C64"/>
    <w:rsid w:val="009B3CEE"/>
    <w:rsid w:val="009C09EB"/>
    <w:rsid w:val="009C413F"/>
    <w:rsid w:val="009C4255"/>
    <w:rsid w:val="009C79BB"/>
    <w:rsid w:val="009D3698"/>
    <w:rsid w:val="009E6119"/>
    <w:rsid w:val="009F07F6"/>
    <w:rsid w:val="009F2B72"/>
    <w:rsid w:val="009F2DB9"/>
    <w:rsid w:val="009F40A4"/>
    <w:rsid w:val="00A00AD2"/>
    <w:rsid w:val="00A1112F"/>
    <w:rsid w:val="00A11509"/>
    <w:rsid w:val="00A1297B"/>
    <w:rsid w:val="00A13ADB"/>
    <w:rsid w:val="00A2163F"/>
    <w:rsid w:val="00A35695"/>
    <w:rsid w:val="00A35F6E"/>
    <w:rsid w:val="00A41A77"/>
    <w:rsid w:val="00A5220D"/>
    <w:rsid w:val="00A62A48"/>
    <w:rsid w:val="00A80FAB"/>
    <w:rsid w:val="00A85D65"/>
    <w:rsid w:val="00AA1BAE"/>
    <w:rsid w:val="00AB0160"/>
    <w:rsid w:val="00AB139A"/>
    <w:rsid w:val="00AB201C"/>
    <w:rsid w:val="00AB78CE"/>
    <w:rsid w:val="00AD20D4"/>
    <w:rsid w:val="00AD4549"/>
    <w:rsid w:val="00AD5F65"/>
    <w:rsid w:val="00AE6272"/>
    <w:rsid w:val="00AE6697"/>
    <w:rsid w:val="00AF065E"/>
    <w:rsid w:val="00AF0E55"/>
    <w:rsid w:val="00B071FC"/>
    <w:rsid w:val="00B217C5"/>
    <w:rsid w:val="00B23742"/>
    <w:rsid w:val="00B267E1"/>
    <w:rsid w:val="00B34445"/>
    <w:rsid w:val="00B44243"/>
    <w:rsid w:val="00B460E9"/>
    <w:rsid w:val="00B8476C"/>
    <w:rsid w:val="00B90323"/>
    <w:rsid w:val="00B96D5D"/>
    <w:rsid w:val="00BA5A80"/>
    <w:rsid w:val="00BA5BB2"/>
    <w:rsid w:val="00BA7F06"/>
    <w:rsid w:val="00BB31A0"/>
    <w:rsid w:val="00BB4600"/>
    <w:rsid w:val="00BB62BC"/>
    <w:rsid w:val="00BB7CE7"/>
    <w:rsid w:val="00BD3E19"/>
    <w:rsid w:val="00BE3001"/>
    <w:rsid w:val="00BE3034"/>
    <w:rsid w:val="00BE6242"/>
    <w:rsid w:val="00BE6638"/>
    <w:rsid w:val="00BF2FA9"/>
    <w:rsid w:val="00BF4966"/>
    <w:rsid w:val="00BF4EC3"/>
    <w:rsid w:val="00BF6992"/>
    <w:rsid w:val="00C02EF1"/>
    <w:rsid w:val="00C16D5E"/>
    <w:rsid w:val="00C17A04"/>
    <w:rsid w:val="00C22DFA"/>
    <w:rsid w:val="00C330DF"/>
    <w:rsid w:val="00C40C44"/>
    <w:rsid w:val="00C42A70"/>
    <w:rsid w:val="00C50D56"/>
    <w:rsid w:val="00C636E8"/>
    <w:rsid w:val="00C67B3A"/>
    <w:rsid w:val="00C7435F"/>
    <w:rsid w:val="00C808E2"/>
    <w:rsid w:val="00C8572D"/>
    <w:rsid w:val="00CB5E5E"/>
    <w:rsid w:val="00CD0A0A"/>
    <w:rsid w:val="00CD22F2"/>
    <w:rsid w:val="00D012E5"/>
    <w:rsid w:val="00D01D49"/>
    <w:rsid w:val="00D02CAF"/>
    <w:rsid w:val="00D03BEF"/>
    <w:rsid w:val="00D12549"/>
    <w:rsid w:val="00D16109"/>
    <w:rsid w:val="00D261D0"/>
    <w:rsid w:val="00D26900"/>
    <w:rsid w:val="00D416AC"/>
    <w:rsid w:val="00D430A2"/>
    <w:rsid w:val="00D54AF4"/>
    <w:rsid w:val="00D74037"/>
    <w:rsid w:val="00D77855"/>
    <w:rsid w:val="00D801EE"/>
    <w:rsid w:val="00D807BC"/>
    <w:rsid w:val="00D8454A"/>
    <w:rsid w:val="00D91F88"/>
    <w:rsid w:val="00D9340A"/>
    <w:rsid w:val="00D934EE"/>
    <w:rsid w:val="00D95B24"/>
    <w:rsid w:val="00D97F0F"/>
    <w:rsid w:val="00DB3243"/>
    <w:rsid w:val="00DC1DE3"/>
    <w:rsid w:val="00DC3861"/>
    <w:rsid w:val="00DD3200"/>
    <w:rsid w:val="00DE44F2"/>
    <w:rsid w:val="00DE4F34"/>
    <w:rsid w:val="00DE7450"/>
    <w:rsid w:val="00E02FD3"/>
    <w:rsid w:val="00E03949"/>
    <w:rsid w:val="00E05849"/>
    <w:rsid w:val="00E05ED9"/>
    <w:rsid w:val="00E1153E"/>
    <w:rsid w:val="00E13F6C"/>
    <w:rsid w:val="00E1633F"/>
    <w:rsid w:val="00E33688"/>
    <w:rsid w:val="00E418D9"/>
    <w:rsid w:val="00E43379"/>
    <w:rsid w:val="00E457B0"/>
    <w:rsid w:val="00E458AD"/>
    <w:rsid w:val="00E66336"/>
    <w:rsid w:val="00E75FA4"/>
    <w:rsid w:val="00E82D0F"/>
    <w:rsid w:val="00E83085"/>
    <w:rsid w:val="00E84B24"/>
    <w:rsid w:val="00E93050"/>
    <w:rsid w:val="00E93D87"/>
    <w:rsid w:val="00EC37AE"/>
    <w:rsid w:val="00EE0785"/>
    <w:rsid w:val="00EE6FD8"/>
    <w:rsid w:val="00EF3B4F"/>
    <w:rsid w:val="00EF7402"/>
    <w:rsid w:val="00F174E5"/>
    <w:rsid w:val="00F25BF3"/>
    <w:rsid w:val="00F36D55"/>
    <w:rsid w:val="00F371C6"/>
    <w:rsid w:val="00F54B2C"/>
    <w:rsid w:val="00F623F1"/>
    <w:rsid w:val="00F655D3"/>
    <w:rsid w:val="00F713D4"/>
    <w:rsid w:val="00F833A8"/>
    <w:rsid w:val="00F843E0"/>
    <w:rsid w:val="00F874CD"/>
    <w:rsid w:val="00F92606"/>
    <w:rsid w:val="00FA1F4A"/>
    <w:rsid w:val="00FB4B69"/>
    <w:rsid w:val="00FB4B86"/>
    <w:rsid w:val="00FB51FE"/>
    <w:rsid w:val="00FD6D09"/>
    <w:rsid w:val="00FE0C00"/>
    <w:rsid w:val="00FE1786"/>
    <w:rsid w:val="00FE3531"/>
    <w:rsid w:val="00FF1C1D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semiHidden/>
    <w:unhideWhenUsed/>
    <w:qFormat/>
    <w:rsid w:val="00A13ADB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semiHidden/>
    <w:rsid w:val="00A13ADB"/>
    <w:rPr>
      <w:rFonts w:ascii="Arial Narrow" w:eastAsia="Calibri" w:hAnsi="Arial Narrow" w:cs="Calibri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A13ADB"/>
    <w:rPr>
      <w:vertAlign w:val="superscript"/>
    </w:rPr>
  </w:style>
  <w:style w:type="paragraph" w:customStyle="1" w:styleId="SubTitle2">
    <w:name w:val="SubTitle 2"/>
    <w:basedOn w:val="Normalny"/>
    <w:rsid w:val="00D801EE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017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6697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E6697"/>
    <w:rPr>
      <w:rFonts w:ascii="Arial Narrow" w:eastAsia="Calibri" w:hAnsi="Arial Narrow"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AE66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07B2C-4B1A-422A-9DA5-67BEFC4F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4622</Words>
  <Characters>27733</Characters>
  <Application>Microsoft Office Word</Application>
  <DocSecurity>0</DocSecurity>
  <Lines>231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Marcin L</cp:lastModifiedBy>
  <cp:revision>2</cp:revision>
  <cp:lastPrinted>2016-12-02T11:31:00Z</cp:lastPrinted>
  <dcterms:created xsi:type="dcterms:W3CDTF">2017-02-20T06:06:00Z</dcterms:created>
  <dcterms:modified xsi:type="dcterms:W3CDTF">2017-02-20T06:06:00Z</dcterms:modified>
</cp:coreProperties>
</file>